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BBB98" w14:textId="13C9BA72" w:rsidR="00EA7693" w:rsidRPr="00AC1E31" w:rsidRDefault="00EA7693" w:rsidP="00EA7693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</w:pP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>3GPP TSG RAN WG1 Meeting #106</w:t>
      </w:r>
      <w:r w:rsidR="00C46180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>bis-</w:t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 xml:space="preserve">e     </w:t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ab/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ab/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ab/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ab/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ab/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ab/>
        <w:t xml:space="preserve">          </w:t>
      </w:r>
      <w:r w:rsidRPr="008E7809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>R1-2</w:t>
      </w:r>
      <w:r w:rsidR="008E7809" w:rsidRPr="008E7809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>110207</w:t>
      </w:r>
    </w:p>
    <w:p w14:paraId="254873BD" w14:textId="4A79082E" w:rsidR="00EA7693" w:rsidRPr="00D17B55" w:rsidRDefault="00EA7693" w:rsidP="00EA7693">
      <w:pPr>
        <w:numPr>
          <w:ilvl w:val="1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</w:pPr>
      <w:bookmarkStart w:id="0" w:name="_Hlk61804542"/>
      <w:r w:rsidRPr="00AC1E31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>1</w:t>
      </w:r>
      <w:r w:rsidR="00C46180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>1</w:t>
      </w:r>
      <w:r w:rsidRPr="00AC1E31">
        <w:rPr>
          <w:rFonts w:ascii="Calibri" w:eastAsia="Times New Roman" w:hAnsi="Calibri" w:cs="Arial"/>
          <w:b/>
          <w:bCs/>
          <w:iCs/>
          <w:color w:val="5A5A5A"/>
          <w:spacing w:val="5"/>
          <w:vertAlign w:val="superscript"/>
          <w:lang w:val="en-GB"/>
        </w:rPr>
        <w:t>th</w:t>
      </w:r>
      <w:r w:rsidRPr="00AC1E31">
        <w:rPr>
          <w:rFonts w:ascii="Calibri" w:eastAsia="Times New Roman" w:hAnsi="Calibri" w:cs="Arial"/>
          <w:b/>
          <w:bCs/>
          <w:i/>
          <w:iCs/>
          <w:color w:val="5A5A5A"/>
          <w:spacing w:val="5"/>
          <w:lang w:val="en-GB"/>
        </w:rPr>
        <w:t xml:space="preserve"> </w:t>
      </w:r>
      <w:r w:rsidR="00C46180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>October</w:t>
      </w:r>
      <w:r w:rsidRPr="00AC1E31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 xml:space="preserve"> </w:t>
      </w:r>
      <w:r w:rsidRPr="00AC1E31">
        <w:rPr>
          <w:rFonts w:ascii="Calibri" w:eastAsia="Times New Roman" w:hAnsi="Calibri" w:cs="Arial"/>
          <w:b/>
          <w:bCs/>
          <w:i/>
          <w:iCs/>
          <w:color w:val="5A5A5A"/>
          <w:spacing w:val="5"/>
          <w:lang w:val="en-GB"/>
        </w:rPr>
        <w:t xml:space="preserve">– </w:t>
      </w:r>
      <w:r w:rsidR="00CA2A0D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>1</w:t>
      </w:r>
      <w:r w:rsidR="00CA2A0D" w:rsidRPr="00CA2A0D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>9</w:t>
      </w:r>
      <w:r w:rsidRPr="00CA2A0D">
        <w:rPr>
          <w:rFonts w:ascii="Calibri" w:eastAsia="Times New Roman" w:hAnsi="Calibri" w:cs="Arial"/>
          <w:b/>
          <w:bCs/>
          <w:iCs/>
          <w:color w:val="5A5A5A"/>
          <w:spacing w:val="5"/>
          <w:vertAlign w:val="superscript"/>
          <w:lang w:val="en-GB"/>
        </w:rPr>
        <w:t>th</w:t>
      </w:r>
      <w:r w:rsidRPr="00CA2A0D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 xml:space="preserve"> </w:t>
      </w:r>
      <w:r w:rsidR="00CA2A0D">
        <w:rPr>
          <w:rFonts w:ascii="Calibri" w:eastAsia="Times New Roman" w:hAnsi="Calibri" w:cs="Arial"/>
          <w:b/>
          <w:bCs/>
          <w:iCs/>
          <w:color w:val="5A5A5A"/>
          <w:spacing w:val="5"/>
          <w:lang w:val="en-GB"/>
        </w:rPr>
        <w:t>October</w:t>
      </w:r>
      <w:r w:rsidRPr="00AC1E31">
        <w:rPr>
          <w:rFonts w:ascii="Calibri" w:eastAsia="Times New Roman" w:hAnsi="Calibri" w:cs="Arial"/>
          <w:b/>
          <w:bCs/>
          <w:i/>
          <w:iCs/>
          <w:color w:val="5A5A5A"/>
          <w:spacing w:val="5"/>
          <w:lang w:val="en-GB"/>
        </w:rPr>
        <w:t xml:space="preserve"> </w:t>
      </w:r>
      <w:r w:rsidRPr="00AC1E31">
        <w:rPr>
          <w:rFonts w:ascii="Calibri" w:eastAsia="Times New Roman" w:hAnsi="Calibri" w:cs="Arial"/>
          <w:b/>
          <w:bCs/>
          <w:color w:val="5A5A5A"/>
          <w:spacing w:val="5"/>
          <w:lang w:val="en-GB"/>
        </w:rPr>
        <w:t>2021</w:t>
      </w:r>
      <w:bookmarkEnd w:id="0"/>
    </w:p>
    <w:p w14:paraId="678CD201" w14:textId="77777777" w:rsidR="00EA7693" w:rsidRPr="00D17B55" w:rsidRDefault="00EA7693" w:rsidP="00EA7693">
      <w:pPr>
        <w:pBdr>
          <w:top w:val="single" w:sz="4" w:space="1" w:color="auto"/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Arial"/>
          <w:color w:val="5A5A5A"/>
          <w:spacing w:val="15"/>
          <w:lang w:val="en-GB"/>
        </w:rPr>
      </w:pPr>
      <w:r w:rsidRPr="00D17B55">
        <w:rPr>
          <w:rFonts w:ascii="Times New Roman" w:eastAsia="Times New Roman" w:hAnsi="Times New Roman" w:cs="Times New Roman"/>
          <w:b/>
          <w:bCs/>
          <w:i/>
          <w:iCs/>
          <w:spacing w:val="5"/>
          <w:sz w:val="20"/>
          <w:szCs w:val="20"/>
          <w:lang w:val="en-GB"/>
        </w:rPr>
        <w:t>Agenda Item:</w:t>
      </w:r>
      <w:r w:rsidRPr="00D17B55">
        <w:rPr>
          <w:rFonts w:ascii="Times New Roman" w:eastAsia="Times New Roman" w:hAnsi="Times New Roman" w:cs="Times New Roman"/>
          <w:b/>
          <w:bCs/>
          <w:smallCaps/>
          <w:color w:val="4472C4"/>
          <w:spacing w:val="5"/>
          <w:sz w:val="20"/>
          <w:szCs w:val="20"/>
          <w:lang w:val="en-GB"/>
        </w:rPr>
        <w:tab/>
      </w:r>
      <w:r w:rsidRPr="00D17B55">
        <w:rPr>
          <w:rFonts w:ascii="Times New Roman" w:eastAsia="Times New Roman" w:hAnsi="Times New Roman" w:cs="Times New Roman"/>
          <w:b/>
          <w:bCs/>
          <w:smallCaps/>
          <w:color w:val="4472C4"/>
          <w:spacing w:val="5"/>
          <w:sz w:val="20"/>
          <w:szCs w:val="20"/>
          <w:lang w:val="en-GB"/>
        </w:rPr>
        <w:tab/>
      </w:r>
      <w:r w:rsidRPr="00D17B55">
        <w:rPr>
          <w:rFonts w:ascii="Calibri" w:eastAsia="Times New Roman" w:hAnsi="Calibri" w:cs="Arial"/>
          <w:color w:val="5A5A5A"/>
          <w:spacing w:val="15"/>
          <w:lang w:val="en-GB"/>
        </w:rPr>
        <w:t>8.10.2</w:t>
      </w:r>
    </w:p>
    <w:p w14:paraId="206160FC" w14:textId="77777777" w:rsidR="00EA7693" w:rsidRPr="00D17B55" w:rsidRDefault="00EA7693" w:rsidP="00EA7693">
      <w:pPr>
        <w:pBdr>
          <w:top w:val="single" w:sz="4" w:space="1" w:color="auto"/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spacing w:val="5"/>
          <w:sz w:val="20"/>
          <w:szCs w:val="20"/>
          <w:lang w:val="en-GB"/>
        </w:rPr>
      </w:pPr>
      <w:r w:rsidRPr="00D17B55">
        <w:rPr>
          <w:rFonts w:ascii="Times New Roman" w:eastAsia="Times New Roman" w:hAnsi="Times New Roman" w:cs="Times New Roman"/>
          <w:b/>
          <w:bCs/>
          <w:i/>
          <w:iCs/>
          <w:spacing w:val="5"/>
          <w:sz w:val="20"/>
          <w:szCs w:val="20"/>
          <w:lang w:val="en-GB"/>
        </w:rPr>
        <w:t>Source:</w:t>
      </w:r>
      <w:r w:rsidRPr="00D17B55">
        <w:rPr>
          <w:rFonts w:ascii="Times New Roman" w:eastAsia="Times New Roman" w:hAnsi="Times New Roman" w:cs="Times New Roman"/>
          <w:b/>
          <w:bCs/>
          <w:i/>
          <w:iCs/>
          <w:spacing w:val="5"/>
          <w:sz w:val="20"/>
          <w:szCs w:val="20"/>
          <w:lang w:val="en-GB"/>
        </w:rPr>
        <w:tab/>
      </w:r>
      <w:r w:rsidRPr="00D17B55">
        <w:rPr>
          <w:rFonts w:ascii="Times New Roman" w:eastAsia="Times New Roman" w:hAnsi="Times New Roman" w:cs="Times New Roman"/>
          <w:b/>
          <w:bCs/>
          <w:smallCaps/>
          <w:color w:val="4472C4"/>
          <w:spacing w:val="5"/>
          <w:sz w:val="20"/>
          <w:szCs w:val="20"/>
          <w:lang w:val="en-GB"/>
        </w:rPr>
        <w:tab/>
      </w:r>
      <w:r w:rsidRPr="00D17B55">
        <w:rPr>
          <w:rFonts w:ascii="Times New Roman" w:eastAsia="Times New Roman" w:hAnsi="Times New Roman" w:cs="Times New Roman"/>
          <w:b/>
          <w:bCs/>
          <w:smallCaps/>
          <w:color w:val="4472C4"/>
          <w:spacing w:val="5"/>
          <w:sz w:val="20"/>
          <w:szCs w:val="20"/>
          <w:lang w:val="en-GB"/>
        </w:rPr>
        <w:tab/>
      </w:r>
      <w:r w:rsidRPr="00D17B55">
        <w:rPr>
          <w:rFonts w:ascii="Calibri" w:eastAsia="Times New Roman" w:hAnsi="Calibri" w:cs="Arial"/>
          <w:color w:val="5A5A5A"/>
          <w:spacing w:val="15"/>
          <w:lang w:val="en-GB"/>
        </w:rPr>
        <w:t>Qualcomm Incorporated</w:t>
      </w:r>
    </w:p>
    <w:p w14:paraId="52D2573F" w14:textId="6C807FAD" w:rsidR="00EA7693" w:rsidRPr="00D17B55" w:rsidRDefault="00EA7693" w:rsidP="009365B8">
      <w:pPr>
        <w:pBdr>
          <w:top w:val="single" w:sz="4" w:space="1" w:color="auto"/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Calibri" w:eastAsia="Times New Roman" w:hAnsi="Calibri" w:cs="Arial"/>
          <w:color w:val="5A5A5A"/>
          <w:spacing w:val="15"/>
          <w:lang w:val="en-GB"/>
        </w:rPr>
      </w:pPr>
      <w:r w:rsidRPr="00D17B55">
        <w:rPr>
          <w:rFonts w:ascii="Times New Roman" w:eastAsia="Times New Roman" w:hAnsi="Times New Roman" w:cs="Times New Roman"/>
          <w:b/>
          <w:bCs/>
          <w:i/>
          <w:iCs/>
          <w:spacing w:val="5"/>
          <w:sz w:val="20"/>
          <w:szCs w:val="20"/>
          <w:lang w:val="en-GB"/>
        </w:rPr>
        <w:t xml:space="preserve">Title: </w:t>
      </w:r>
      <w:r w:rsidRPr="00D17B55">
        <w:rPr>
          <w:rFonts w:ascii="Times New Roman" w:eastAsia="Times New Roman" w:hAnsi="Times New Roman" w:cs="Times New Roman"/>
          <w:b/>
          <w:bCs/>
          <w:i/>
          <w:iCs/>
          <w:spacing w:val="5"/>
          <w:sz w:val="20"/>
          <w:szCs w:val="20"/>
          <w:lang w:val="en-GB"/>
        </w:rPr>
        <w:tab/>
      </w:r>
      <w:r w:rsidR="008E7809">
        <w:rPr>
          <w:rFonts w:ascii="Calibri" w:eastAsia="Times New Roman" w:hAnsi="Calibri" w:cs="Arial"/>
          <w:color w:val="5A5A5A"/>
          <w:spacing w:val="15"/>
          <w:lang w:val="en-GB"/>
        </w:rPr>
        <w:t>E</w:t>
      </w:r>
      <w:r w:rsidRPr="00D17B55">
        <w:rPr>
          <w:rFonts w:ascii="Calibri" w:eastAsia="Times New Roman" w:hAnsi="Calibri" w:cs="Arial"/>
          <w:color w:val="5A5A5A"/>
          <w:spacing w:val="15"/>
          <w:lang w:val="en-GB"/>
        </w:rPr>
        <w:t>nhancements for simultaneous operation of IAB-node's child and parent links</w:t>
      </w:r>
    </w:p>
    <w:p w14:paraId="6A69F276" w14:textId="77777777" w:rsidR="00EA7693" w:rsidRPr="00D17B55" w:rsidRDefault="00EA7693" w:rsidP="00EA7693">
      <w:pPr>
        <w:pBdr>
          <w:top w:val="single" w:sz="4" w:space="1" w:color="auto"/>
          <w:bottom w:val="single" w:sz="4" w:space="1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Arial"/>
          <w:color w:val="5A5A5A"/>
          <w:spacing w:val="15"/>
          <w:lang w:val="en-GB"/>
        </w:rPr>
      </w:pPr>
      <w:r w:rsidRPr="00D17B55">
        <w:rPr>
          <w:rFonts w:ascii="Times New Roman" w:eastAsia="Times New Roman" w:hAnsi="Times New Roman" w:cs="Times New Roman"/>
          <w:b/>
          <w:bCs/>
          <w:i/>
          <w:iCs/>
          <w:spacing w:val="5"/>
          <w:sz w:val="20"/>
          <w:szCs w:val="20"/>
          <w:lang w:val="en-GB"/>
        </w:rPr>
        <w:t>Document for:</w:t>
      </w:r>
      <w:r w:rsidRPr="00D17B55">
        <w:rPr>
          <w:rFonts w:ascii="Times New Roman" w:eastAsia="Times New Roman" w:hAnsi="Times New Roman" w:cs="Times New Roman"/>
          <w:b/>
          <w:bCs/>
          <w:smallCaps/>
          <w:color w:val="4472C4"/>
          <w:spacing w:val="5"/>
          <w:sz w:val="20"/>
          <w:szCs w:val="20"/>
          <w:lang w:val="en-GB"/>
        </w:rPr>
        <w:tab/>
      </w:r>
      <w:r w:rsidRPr="00D17B55">
        <w:rPr>
          <w:rFonts w:ascii="Times New Roman" w:eastAsia="Times New Roman" w:hAnsi="Times New Roman" w:cs="Times New Roman"/>
          <w:b/>
          <w:bCs/>
          <w:smallCaps/>
          <w:color w:val="4472C4"/>
          <w:spacing w:val="5"/>
          <w:sz w:val="20"/>
          <w:szCs w:val="20"/>
          <w:lang w:val="en-GB"/>
        </w:rPr>
        <w:tab/>
      </w:r>
      <w:r w:rsidRPr="00D17B55">
        <w:rPr>
          <w:rFonts w:ascii="Calibri" w:eastAsia="Times New Roman" w:hAnsi="Calibri" w:cs="Arial"/>
          <w:color w:val="5A5A5A"/>
          <w:spacing w:val="15"/>
          <w:lang w:val="en-GB"/>
        </w:rPr>
        <w:t>Discussion and decision</w:t>
      </w:r>
    </w:p>
    <w:p w14:paraId="7D878C41" w14:textId="77777777" w:rsidR="00EA7693" w:rsidRPr="00D17B55" w:rsidRDefault="00EA7693" w:rsidP="00EA769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D17B55">
        <w:rPr>
          <w:rFonts w:ascii="Arial" w:eastAsia="Times New Roman" w:hAnsi="Arial" w:cs="Times New Roman"/>
          <w:sz w:val="32"/>
          <w:szCs w:val="20"/>
          <w:lang w:val="en-GB"/>
        </w:rPr>
        <w:t>1. Introduction</w:t>
      </w:r>
    </w:p>
    <w:p w14:paraId="541C8F53" w14:textId="0B92F5D6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32BF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contribution provides our view on additional enhancements for simultaneous operation of IAB-node's child and parent links in the context of the Rel-17 IAB WID objectives. Specifically, it addresses potential additional timing modes, </w:t>
      </w:r>
      <w:r w:rsidR="00432BF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w:r w:rsidRPr="00432BFB">
        <w:rPr>
          <w:rFonts w:ascii="Times New Roman" w:eastAsia="Times New Roman" w:hAnsi="Times New Roman" w:cs="Times New Roman"/>
          <w:sz w:val="20"/>
          <w:szCs w:val="20"/>
          <w:lang w:val="en-GB"/>
        </w:rPr>
        <w:t>power control.</w:t>
      </w:r>
    </w:p>
    <w:p w14:paraId="66B34AC7" w14:textId="77777777" w:rsidR="00EA7693" w:rsidRPr="00D17B55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7489627" w14:textId="77777777" w:rsidR="00EA7693" w:rsidRPr="00D17B55" w:rsidRDefault="00EA7693" w:rsidP="00EA769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Hlk32401284"/>
      <w:bookmarkStart w:id="2" w:name="_Hlk24102609"/>
      <w:r w:rsidRPr="00D17B55">
        <w:rPr>
          <w:rFonts w:ascii="Arial" w:eastAsia="Times New Roman" w:hAnsi="Arial" w:cs="Times New Roman"/>
          <w:sz w:val="32"/>
          <w:szCs w:val="20"/>
          <w:lang w:val="en-GB"/>
        </w:rPr>
        <w:t>2. Timing modes</w:t>
      </w:r>
    </w:p>
    <w:p w14:paraId="06B51230" w14:textId="462C97E2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RAN1 #106-e agreed to the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693" w14:paraId="6C7BA352" w14:textId="77777777" w:rsidTr="00360479">
        <w:tc>
          <w:tcPr>
            <w:tcW w:w="9629" w:type="dxa"/>
          </w:tcPr>
          <w:p w14:paraId="1FF8071E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EA7693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0935BD61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</w:rPr>
            </w:pPr>
            <w:r w:rsidRPr="00EA7693">
              <w:rPr>
                <w:rFonts w:ascii="Times New Roman" w:hAnsi="Times New Roman"/>
                <w:b/>
                <w:bCs/>
              </w:rPr>
              <w:t>For Case 6 timing at a given IAB-node, the IAB-MT Tx timing is set by the node to the timing obtained for the node’s DL Tx.</w:t>
            </w:r>
          </w:p>
          <w:p w14:paraId="591096F2" w14:textId="233618B3" w:rsidR="00EA7693" w:rsidRPr="00EA7693" w:rsidRDefault="00EA7693" w:rsidP="00EA7693">
            <w:pPr>
              <w:pStyle w:val="ListParagraph"/>
              <w:numPr>
                <w:ilvl w:val="0"/>
                <w:numId w:val="5"/>
              </w:numPr>
              <w:textAlignment w:val="baseline"/>
              <w:rPr>
                <w:rFonts w:cs="Times"/>
              </w:rPr>
            </w:pPr>
            <w:r w:rsidRPr="00EA7693">
              <w:rPr>
                <w:rFonts w:ascii="Times New Roman" w:hAnsi="Times New Roman"/>
                <w:b/>
                <w:bCs/>
              </w:rPr>
              <w:t>FFS: Need for additional details with reference to support of OTA synchronization (e.g. T_delta)</w:t>
            </w:r>
          </w:p>
        </w:tc>
      </w:tr>
    </w:tbl>
    <w:p w14:paraId="5E355FB9" w14:textId="77777777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693" w14:paraId="468550CF" w14:textId="77777777" w:rsidTr="00360479">
        <w:tc>
          <w:tcPr>
            <w:tcW w:w="9629" w:type="dxa"/>
          </w:tcPr>
          <w:p w14:paraId="77E179EB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EA7693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200F1F63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EA7693">
              <w:rPr>
                <w:rFonts w:ascii="Times New Roman" w:hAnsi="Times New Roman"/>
                <w:b/>
                <w:bCs/>
                <w:color w:val="000000"/>
              </w:rPr>
              <w:t>For Case 7 timing at a parent node, the IAB-MT Tx timing of the node is obtained via the legacy TA loop plus an offset from the parent node.</w:t>
            </w:r>
          </w:p>
          <w:p w14:paraId="203C5B3F" w14:textId="31586D31" w:rsidR="00EA7693" w:rsidRPr="00EA7693" w:rsidRDefault="00EA7693" w:rsidP="00EA7693">
            <w:pPr>
              <w:pStyle w:val="ListParagraph"/>
              <w:numPr>
                <w:ilvl w:val="0"/>
                <w:numId w:val="7"/>
              </w:numPr>
              <w:rPr>
                <w:rFonts w:cs="Times"/>
                <w:color w:val="000000"/>
              </w:rPr>
            </w:pPr>
            <w:r w:rsidRPr="00EA7693">
              <w:rPr>
                <w:rFonts w:ascii="Times New Roman" w:hAnsi="Times New Roman"/>
                <w:b/>
                <w:bCs/>
                <w:color w:val="000000"/>
              </w:rPr>
              <w:t>FFS range, granularity, and signaling details of the offset.</w:t>
            </w:r>
          </w:p>
        </w:tc>
      </w:tr>
    </w:tbl>
    <w:p w14:paraId="0379F5A3" w14:textId="77777777" w:rsidR="00EA7693" w:rsidRPr="00D17B55" w:rsidRDefault="00EA7693" w:rsidP="00EA7693">
      <w:pPr>
        <w:tabs>
          <w:tab w:val="left" w:pos="94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693" w14:paraId="750302EB" w14:textId="77777777" w:rsidTr="00360479">
        <w:tc>
          <w:tcPr>
            <w:tcW w:w="9629" w:type="dxa"/>
          </w:tcPr>
          <w:p w14:paraId="4BEC2B30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EA7693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3E41A87B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  <w:lang w:eastAsia="ja-JP"/>
              </w:rPr>
            </w:pPr>
            <w:r w:rsidRPr="00EA7693">
              <w:rPr>
                <w:rFonts w:ascii="Times New Roman" w:hAnsi="Times New Roman"/>
                <w:b/>
                <w:bCs/>
                <w:lang w:eastAsia="ja-JP"/>
              </w:rPr>
              <w:t>An IAB-node is explicitly indicated by the parent node when Case 6 timing is performed at</w:t>
            </w:r>
            <w:r w:rsidRPr="00EA7693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  <w:r w:rsidRPr="00EA7693">
              <w:rPr>
                <w:rFonts w:ascii="Times New Roman" w:hAnsi="Times New Roman"/>
                <w:b/>
                <w:bCs/>
                <w:lang w:eastAsia="ja-JP"/>
              </w:rPr>
              <w:t>the IAB-node at least for</w:t>
            </w:r>
            <w:r w:rsidRPr="00EA7693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  <w:r w:rsidRPr="00EA7693">
              <w:rPr>
                <w:rFonts w:ascii="Times New Roman" w:hAnsi="Times New Roman"/>
                <w:b/>
                <w:bCs/>
                <w:lang w:eastAsia="ja-JP"/>
              </w:rPr>
              <w:t>specific time</w:t>
            </w:r>
            <w:r w:rsidRPr="00EA7693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  <w:r w:rsidRPr="00EA7693">
              <w:rPr>
                <w:rFonts w:ascii="Times New Roman" w:hAnsi="Times New Roman"/>
                <w:b/>
                <w:bCs/>
                <w:lang w:eastAsia="ja-JP"/>
              </w:rPr>
              <w:t>resources.</w:t>
            </w:r>
          </w:p>
          <w:p w14:paraId="77E93A91" w14:textId="77777777" w:rsidR="00EA7693" w:rsidRPr="00EA7693" w:rsidRDefault="00EA7693" w:rsidP="00EA7693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rFonts w:ascii="Times New Roman" w:hAnsi="Times New Roman"/>
                <w:b/>
                <w:bCs/>
                <w:szCs w:val="22"/>
              </w:rPr>
            </w:pPr>
            <w:r w:rsidRPr="00EA7693">
              <w:rPr>
                <w:rFonts w:ascii="Times New Roman" w:hAnsi="Times New Roman"/>
                <w:b/>
                <w:bCs/>
                <w:szCs w:val="22"/>
              </w:rPr>
              <w:t>FFS: whether the indication should be associated with another dimensions, e.g. multiplexing cases</w:t>
            </w:r>
          </w:p>
          <w:p w14:paraId="239A6435" w14:textId="4CB6BF0F" w:rsidR="00EA7693" w:rsidRPr="00EA7693" w:rsidRDefault="00EA7693" w:rsidP="00360479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rFonts w:cs="Times"/>
                <w:szCs w:val="22"/>
              </w:rPr>
            </w:pPr>
            <w:r w:rsidRPr="00EA7693">
              <w:rPr>
                <w:rFonts w:ascii="Times New Roman" w:hAnsi="Times New Roman"/>
                <w:b/>
                <w:bCs/>
                <w:szCs w:val="22"/>
              </w:rPr>
              <w:t>FFS whether an IAB-node is explicitly indicated by the parent node when Case 7 timing is performed at the IAB-node.</w:t>
            </w:r>
          </w:p>
        </w:tc>
      </w:tr>
    </w:tbl>
    <w:p w14:paraId="0F93DE05" w14:textId="6B1BCA66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693" w14:paraId="6F8697A0" w14:textId="77777777" w:rsidTr="00360479">
        <w:tc>
          <w:tcPr>
            <w:tcW w:w="9629" w:type="dxa"/>
          </w:tcPr>
          <w:p w14:paraId="7F0EDF57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EA7693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789AF607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  <w:lang w:eastAsia="ja-JP"/>
              </w:rPr>
            </w:pPr>
            <w:r w:rsidRPr="00EA7693">
              <w:rPr>
                <w:rFonts w:ascii="Times New Roman" w:hAnsi="Times New Roman"/>
                <w:b/>
                <w:bCs/>
                <w:lang w:eastAsia="ja-JP"/>
              </w:rPr>
              <w:t>An IAB-node is explicitly indicated by the parent node when Case 7 timing is performed at the parent node.</w:t>
            </w:r>
          </w:p>
          <w:p w14:paraId="0181E6F9" w14:textId="7E962BDE" w:rsidR="00EA7693" w:rsidRPr="00EA7693" w:rsidRDefault="00EA7693" w:rsidP="00EA7693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rFonts w:cs="Times"/>
              </w:rPr>
            </w:pPr>
            <w:r w:rsidRPr="00EA7693">
              <w:rPr>
                <w:rFonts w:ascii="Times New Roman" w:hAnsi="Times New Roman"/>
                <w:b/>
                <w:bCs/>
              </w:rPr>
              <w:t>FFS for signalling details</w:t>
            </w:r>
          </w:p>
        </w:tc>
      </w:tr>
    </w:tbl>
    <w:p w14:paraId="24309D9F" w14:textId="16A058E5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7693" w14:paraId="4B45332A" w14:textId="77777777" w:rsidTr="00360479">
        <w:tc>
          <w:tcPr>
            <w:tcW w:w="9629" w:type="dxa"/>
          </w:tcPr>
          <w:p w14:paraId="1A9F5949" w14:textId="77777777" w:rsidR="00EA7693" w:rsidRPr="00EA7693" w:rsidRDefault="00EA7693" w:rsidP="00EA7693">
            <w:pPr>
              <w:rPr>
                <w:rFonts w:ascii="Times New Roman" w:hAnsi="Times New Roman"/>
                <w:b/>
                <w:bCs/>
              </w:rPr>
            </w:pPr>
            <w:r w:rsidRPr="00EA7693">
              <w:rPr>
                <w:rFonts w:ascii="Times New Roman" w:hAnsi="Times New Roman"/>
                <w:b/>
                <w:bCs/>
              </w:rPr>
              <w:t>Conclusion</w:t>
            </w:r>
          </w:p>
          <w:p w14:paraId="04D06F29" w14:textId="5958C437" w:rsidR="00EA7693" w:rsidRPr="00EA7693" w:rsidRDefault="00EA7693" w:rsidP="00EA7693">
            <w:pPr>
              <w:rPr>
                <w:rFonts w:cs="Times"/>
                <w:lang w:eastAsia="ja-JP"/>
              </w:rPr>
            </w:pPr>
            <w:r w:rsidRPr="00EA7693">
              <w:rPr>
                <w:rFonts w:ascii="Times New Roman" w:hAnsi="Times New Roman"/>
                <w:b/>
                <w:bCs/>
                <w:lang w:eastAsia="ja-JP"/>
              </w:rPr>
              <w:t>Details on the design of the indication of when Case 6 timing (and Case 7 timing, if agreed) is performed at the IAB-node are to be discussed under 8.10.1.</w:t>
            </w:r>
            <w:r w:rsidRPr="00FD02DB">
              <w:rPr>
                <w:rFonts w:cs="Times"/>
                <w:lang w:eastAsia="ja-JP"/>
              </w:rPr>
              <w:t>  </w:t>
            </w:r>
            <w:r w:rsidRPr="00FD02DB">
              <w:rPr>
                <w:rStyle w:val="apple-converted-space"/>
                <w:rFonts w:cs="Times"/>
                <w:lang w:eastAsia="ja-JP"/>
              </w:rPr>
              <w:t> </w:t>
            </w:r>
          </w:p>
        </w:tc>
      </w:tr>
    </w:tbl>
    <w:p w14:paraId="207EF8C6" w14:textId="77777777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586AC05" w14:textId="2BE81479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following list summarizes the remaining aspects related to </w:t>
      </w:r>
      <w:r w:rsidR="001A44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timing modes:</w:t>
      </w:r>
    </w:p>
    <w:p w14:paraId="41B9F798" w14:textId="7F024374" w:rsidR="00EA7693" w:rsidRDefault="00EA7693" w:rsidP="00EA7693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Additional details to support OTA synchronization in Case 6</w:t>
      </w:r>
    </w:p>
    <w:p w14:paraId="14E2C602" w14:textId="582882DD" w:rsidR="00EA7693" w:rsidRDefault="00EA7693" w:rsidP="00EA7693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Signalling design for the Case 7 timing offset</w:t>
      </w:r>
    </w:p>
    <w:p w14:paraId="260A2E35" w14:textId="77777777" w:rsidR="009924B8" w:rsidRDefault="00EA7693" w:rsidP="00EA7693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24B8">
        <w:rPr>
          <w:rFonts w:ascii="Times New Roman" w:eastAsia="Times New Roman" w:hAnsi="Times New Roman" w:cs="Times New Roman"/>
          <w:sz w:val="20"/>
          <w:szCs w:val="20"/>
          <w:lang w:val="en-GB"/>
        </w:rPr>
        <w:t>Indication of when Case 6 and Case 7 UL timing should be performed at the IAB-MT (concluded to be discussed in 8.10.1)</w:t>
      </w:r>
    </w:p>
    <w:p w14:paraId="24B19384" w14:textId="75179DB5" w:rsidR="001A44D6" w:rsidRPr="009924B8" w:rsidRDefault="00EA7693" w:rsidP="009924B8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24B8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Whether an IAB-node is explicitly indicated by the parent-node when Case 7 timing is performed at the IAB-node</w:t>
      </w:r>
      <w:r w:rsidR="001A44D6" w:rsidRPr="009924B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(related to IAB-DU UL RX timing)</w:t>
      </w:r>
    </w:p>
    <w:p w14:paraId="470694B5" w14:textId="280BA478" w:rsidR="001A44D6" w:rsidRPr="001A44D6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A44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5C9ECBE4" w14:textId="3182957A" w:rsidR="00EA7693" w:rsidRPr="001A44D6" w:rsidRDefault="001A44D6" w:rsidP="001A44D6">
      <w:pPr>
        <w:pStyle w:val="Heading3"/>
        <w:rPr>
          <w:rFonts w:ascii="Arial" w:eastAsia="Times New Roman" w:hAnsi="Arial" w:cs="Arial"/>
          <w:color w:val="auto"/>
          <w:sz w:val="28"/>
          <w:szCs w:val="28"/>
          <w:lang w:val="en-GB"/>
        </w:rPr>
      </w:pPr>
      <w:r w:rsidRPr="001A44D6">
        <w:rPr>
          <w:rFonts w:ascii="Arial" w:eastAsia="Times New Roman" w:hAnsi="Arial" w:cs="Arial"/>
          <w:color w:val="auto"/>
          <w:sz w:val="28"/>
          <w:szCs w:val="28"/>
          <w:lang w:val="en-GB"/>
        </w:rPr>
        <w:t>OTA synchronization in Case 6</w:t>
      </w:r>
    </w:p>
    <w:p w14:paraId="6278A519" w14:textId="3EC6C371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7156FB8" w14:textId="4C395449" w:rsidR="001A44D6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There is a concern </w:t>
      </w:r>
      <w:r w:rsidR="007A3D6B">
        <w:rPr>
          <w:rFonts w:ascii="Times New Roman" w:eastAsia="Times New Roman" w:hAnsi="Times New Roman" w:cs="Times New Roman"/>
          <w:sz w:val="20"/>
          <w:szCs w:val="20"/>
          <w:lang w:val="en-GB"/>
        </w:rPr>
        <w:t>with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operation in Case 6 timing about how the parent-node can reliably estimate and track </w:t>
      </w:r>
      <w:r w:rsidR="00C90287">
        <w:rPr>
          <w:rFonts w:ascii="Times New Roman" w:eastAsia="Times New Roman" w:hAnsi="Times New Roman" w:cs="Times New Roman"/>
          <w:sz w:val="20"/>
          <w:szCs w:val="20"/>
          <w:lang w:val="en-GB"/>
        </w:rPr>
        <w:t>IAB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-node’s RTT and its TX timing reference accuracy. This is important to provide reliable OTA synchronization for </w:t>
      </w:r>
      <w:r w:rsidR="00C90287">
        <w:rPr>
          <w:rFonts w:ascii="Times New Roman" w:eastAsia="Times New Roman" w:hAnsi="Times New Roman" w:cs="Times New Roman"/>
          <w:sz w:val="20"/>
          <w:szCs w:val="20"/>
          <w:lang w:val="en-GB"/>
        </w:rPr>
        <w:t>IAB-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DU’s DL TX timing. In our view, the parent-node can/should authorize using Case 1 on a sufficiently frequent set of resources, over which it can update its estimation of </w:t>
      </w:r>
      <w:r w:rsidR="00C90287">
        <w:rPr>
          <w:rFonts w:ascii="Times New Roman" w:eastAsia="Times New Roman" w:hAnsi="Times New Roman" w:cs="Times New Roman"/>
          <w:sz w:val="20"/>
          <w:szCs w:val="20"/>
          <w:lang w:val="en-GB"/>
        </w:rPr>
        <w:t>IAB-MT’s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UL synchronization and indicate a new [legacy] TA command as needed. </w:t>
      </w:r>
    </w:p>
    <w:p w14:paraId="3C6BE18D" w14:textId="3DE511DF" w:rsidR="001A44D6" w:rsidRPr="00D17B55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Observation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2.1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11B8B3CB" w14:textId="19BDBEA9" w:rsidR="001A44D6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If Case 6 is authorized to be used by an IAB-node, the parent node can still configure the IAB-node to use Case 1 timing on a sufficiently frequent set of resources. This will allow the parent node to track IAB-</w:t>
      </w:r>
      <w:r w:rsidR="009B6778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MT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’s UL TX timing, and its RTT estimation and provide an updated [legacy] TA command as needed. </w:t>
      </w:r>
    </w:p>
    <w:p w14:paraId="6FA256B3" w14:textId="7F329D02" w:rsidR="001A44D6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6CD8540B" w14:textId="26CB2E95" w:rsidR="001A44D6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Regarding OTA synchronization, we further note that the following clause from 38.213 </w:t>
      </w:r>
      <w:r w:rsidR="00F935C3">
        <w:rPr>
          <w:rFonts w:ascii="Times New Roman" w:eastAsia="Times New Roman" w:hAnsi="Times New Roman" w:cs="Times New Roman"/>
          <w:sz w:val="20"/>
          <w:szCs w:val="20"/>
          <w:lang w:val="en-GB"/>
        </w:rPr>
        <w:t>may be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applicable only to the UL timing associated with Case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44D6" w14:paraId="75DCD545" w14:textId="77777777" w:rsidTr="001A44D6">
        <w:tc>
          <w:tcPr>
            <w:tcW w:w="9629" w:type="dxa"/>
          </w:tcPr>
          <w:p w14:paraId="2F67F859" w14:textId="77777777" w:rsidR="001A44D6" w:rsidRPr="001A44D6" w:rsidRDefault="001A44D6" w:rsidP="001A44D6">
            <w:pPr>
              <w:spacing w:before="180" w:after="180"/>
              <w:jc w:val="both"/>
              <w:rPr>
                <w:rFonts w:ascii="Times New Roman" w:eastAsia="SimSun" w:hAnsi="Times New Roman"/>
                <w:lang w:val="en-GB"/>
              </w:rPr>
            </w:pPr>
            <w:r w:rsidRPr="001A44D6">
              <w:rPr>
                <w:rFonts w:ascii="Times New Roman" w:eastAsia="SimSun" w:hAnsi="Times New Roman"/>
                <w:lang w:val="en-GB" w:eastAsia="zh-CN"/>
              </w:rPr>
              <w:t>If an IAB-node</w:t>
            </w:r>
            <w:r w:rsidRPr="001A44D6">
              <w:rPr>
                <w:rFonts w:ascii="Times New Roman" w:eastAsia="DengXian" w:hAnsi="Times New Roman"/>
                <w:lang w:val="en-GB" w:eastAsia="zh-CN"/>
              </w:rPr>
              <w:t xml:space="preserve"> is provided an index</w:t>
            </w:r>
            <w:r w:rsidRPr="001A44D6" w:rsidDel="005F1798">
              <w:rPr>
                <w:rFonts w:ascii="Times New Roman" w:eastAsia="SimSun" w:hAnsi="Times New Roman"/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lang w:val="en-GB"/>
                    </w:rPr>
                    <m:t>delta</m:t>
                  </m:r>
                </m:sub>
              </m:sSub>
            </m:oMath>
            <w:r w:rsidRPr="001A44D6">
              <w:rPr>
                <w:rFonts w:ascii="Times New Roman" w:eastAsia="SimSun" w:hAnsi="Times New Roman"/>
                <w:lang w:val="en-GB"/>
              </w:rPr>
              <w:t xml:space="preserve"> in a Timing Delta MAC CE [11, TS 38.321] from a serving cell, the IAB-node</w:t>
            </w:r>
            <w:r w:rsidRPr="001A44D6" w:rsidDel="005F1798">
              <w:rPr>
                <w:rFonts w:ascii="Times New Roman" w:eastAsia="SimSun" w:hAnsi="Times New Roman"/>
                <w:lang w:val="en-GB" w:eastAsia="zh-CN"/>
              </w:rPr>
              <w:t xml:space="preserve"> </w:t>
            </w:r>
            <w:r w:rsidRPr="001A44D6">
              <w:rPr>
                <w:rFonts w:ascii="Times New Roman" w:eastAsia="SimSun" w:hAnsi="Times New Roman"/>
                <w:lang w:val="en-GB" w:eastAsia="zh-CN"/>
              </w:rPr>
              <w:t xml:space="preserve">may assume that </w:t>
            </w:r>
            <m:oMath>
              <m:d>
                <m:dPr>
                  <m:ctrlPr>
                    <w:rPr>
                      <w:rFonts w:ascii="Cambria Math" w:eastAsia="SimSun" w:hAnsi="Cambria Math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/>
                          <w:lang w:val="en-GB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/>
                    </w:rPr>
                    <m:t>/2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/>
                          <w:lang w:val="en-GB"/>
                        </w:rPr>
                        <m:t>delta</m:t>
                      </m:r>
                    </m:sub>
                  </m:sSub>
                  <m:r>
                    <w:rPr>
                      <w:rFonts w:ascii="Cambria Math" w:eastAsia="DengXian" w:hAnsi="Cambria Math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DengXian" w:hAnsi="Times New Roman"/>
                          <w:lang w:val="en-GB"/>
                        </w:rPr>
                        <m:t>delta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en-GB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DengXian" w:hAnsi="Cambria Math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en-GB"/>
                        </w:rPr>
                        <m:t>G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 w:hAnsi="Times New Roman"/>
                          <w:lang w:val="en-GB"/>
                        </w:rPr>
                        <m:t>step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en-GB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lang w:val="en-GB"/>
                    </w:rPr>
                    <m:t>c</m:t>
                  </m:r>
                </m:sub>
              </m:sSub>
            </m:oMath>
            <w:r w:rsidRPr="001A44D6">
              <w:rPr>
                <w:rFonts w:ascii="Times New Roman" w:eastAsia="SimSun" w:hAnsi="Times New Roman"/>
                <w:lang w:val="en-GB"/>
              </w:rPr>
              <w:t xml:space="preserve"> </w:t>
            </w:r>
            <w:r w:rsidRPr="001A44D6">
              <w:rPr>
                <w:rFonts w:ascii="Times New Roman" w:eastAsia="SimSun" w:hAnsi="Times New Roman"/>
                <w:iCs/>
                <w:lang w:eastAsia="zh-CN"/>
              </w:rPr>
              <w:t>is a time difference between a DU transmission of a signal from the serving cell and a reception of the signal by the IAB-MT</w:t>
            </w:r>
            <w:r w:rsidRPr="001A44D6">
              <w:rPr>
                <w:rFonts w:ascii="Times New Roman" w:eastAsia="SimSun" w:hAnsi="Times New Roman"/>
                <w:lang w:val="en-GB"/>
              </w:rPr>
              <w:t xml:space="preserve"> when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lang w:val="en-GB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lang w:val="en-GB"/>
                </w:rPr>
                <m:t>/2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lang w:val="en-GB"/>
                    </w:rPr>
                    <m:t>delta</m:t>
                  </m:r>
                </m:sub>
              </m:sSub>
              <m:r>
                <w:rPr>
                  <w:rFonts w:ascii="Cambria Math" w:eastAsia="DengXian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lang w:val="en-GB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en-GB"/>
                </w:rPr>
                <m:t>⋅</m:t>
              </m:r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Times New Roman"/>
                      <w:lang w:val="en-GB"/>
                    </w:rPr>
                    <m:t>step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lang w:val="en-GB"/>
                </w:rPr>
                <m:t>&gt;0</m:t>
              </m:r>
            </m:oMath>
            <w:r w:rsidRPr="001A44D6">
              <w:rPr>
                <w:rFonts w:ascii="Times New Roman" w:eastAsia="SimSun" w:hAnsi="Times New Roman"/>
                <w:lang w:val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lang w:val="en-GB"/>
                    </w:rPr>
                    <m:t>TA</m:t>
                  </m:r>
                </m:sub>
              </m:sSub>
            </m:oMath>
            <w:r w:rsidRPr="001A44D6">
              <w:rPr>
                <w:rFonts w:ascii="Times New Roman" w:eastAsia="SimSun" w:hAnsi="Times New Roman"/>
                <w:lang w:val="en-GB"/>
              </w:rPr>
              <w:t xml:space="preserve"> is obtained as for a "UE" in Clause 4.2</w:t>
            </w:r>
            <w:r w:rsidRPr="001A44D6">
              <w:rPr>
                <w:rFonts w:ascii="Times New Roman" w:eastAsia="SimSun" w:hAnsi="Times New Roman"/>
                <w:bCs/>
                <w:iCs/>
                <w:lang w:val="en-GB"/>
              </w:rPr>
              <w:t xml:space="preserve"> for the TAG containing the serving cell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lang w:val="en-GB"/>
                    </w:rPr>
                    <m:t>delta</m:t>
                  </m:r>
                </m:sub>
              </m:sSub>
            </m:oMath>
            <w:r w:rsidRPr="001A44D6">
              <w:rPr>
                <w:rFonts w:ascii="Times New Roman" w:eastAsia="SimSun" w:hAnsi="Times New Roman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lang w:val="en-GB"/>
                    </w:rPr>
                    <m:t>G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Times New Roman"/>
                      <w:lang w:val="en-GB"/>
                    </w:rPr>
                    <m:t>step</m:t>
                  </m:r>
                </m:sub>
              </m:sSub>
            </m:oMath>
            <w:r w:rsidRPr="001A44D6">
              <w:rPr>
                <w:rFonts w:ascii="Times New Roman" w:eastAsia="SimSun" w:hAnsi="Times New Roman"/>
                <w:lang w:val="en-GB"/>
              </w:rPr>
              <w:t xml:space="preserve"> are determined as</w:t>
            </w:r>
          </w:p>
          <w:p w14:paraId="42AF2987" w14:textId="77777777" w:rsidR="001A44D6" w:rsidRPr="001A44D6" w:rsidRDefault="001A44D6" w:rsidP="001A44D6">
            <w:pPr>
              <w:spacing w:after="180"/>
              <w:ind w:left="568" w:hanging="284"/>
              <w:rPr>
                <w:rFonts w:ascii="Times New Roman" w:eastAsia="SimSun" w:hAnsi="Times New Roman"/>
                <w:lang w:val="x-none"/>
              </w:rPr>
            </w:pPr>
            <w:r w:rsidRPr="001A44D6">
              <w:rPr>
                <w:rFonts w:ascii="Times New Roman" w:eastAsia="SimSun" w:hAnsi="Times New Roman"/>
                <w:lang w:val="x-none"/>
              </w:rPr>
              <w:t>-</w:t>
            </w:r>
            <w:r w:rsidRPr="001A44D6">
              <w:rPr>
                <w:rFonts w:ascii="Times New Roman" w:eastAsia="SimSun" w:hAnsi="Times New Roman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i/>
                      <w:lang w:val="x-none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lang w:val="x-none"/>
                </w:rPr>
                <m:t>=-70528</m:t>
              </m:r>
            </m:oMath>
            <w:r w:rsidRPr="001A44D6">
              <w:rPr>
                <w:rFonts w:ascii="Times New Roman" w:eastAsia="SimSun" w:hAnsi="Times New Roman"/>
                <w:lang w:val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G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step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=64</m:t>
              </m:r>
            </m:oMath>
            <w:r w:rsidRPr="001A44D6">
              <w:rPr>
                <w:rFonts w:ascii="Times New Roman" w:eastAsia="SimSun" w:hAnsi="Times New Roman"/>
              </w:rPr>
              <w:t>, if</w:t>
            </w:r>
            <w:r w:rsidRPr="001A44D6">
              <w:rPr>
                <w:rFonts w:ascii="Times New Roman" w:eastAsia="SimSun" w:hAnsi="Times New Roman"/>
                <w:lang w:val="x-none"/>
              </w:rPr>
              <w:t xml:space="preserve"> the serving cell providing the Timing Delta MAC CE operates in FR1, </w:t>
            </w:r>
          </w:p>
          <w:p w14:paraId="54D8E68D" w14:textId="77777777" w:rsidR="001A44D6" w:rsidRPr="001A44D6" w:rsidRDefault="001A44D6" w:rsidP="001A44D6">
            <w:pPr>
              <w:spacing w:after="180"/>
              <w:ind w:left="568" w:hanging="284"/>
              <w:rPr>
                <w:rFonts w:ascii="Times New Roman" w:eastAsia="SimSun" w:hAnsi="Times New Roman"/>
              </w:rPr>
            </w:pPr>
            <w:r w:rsidRPr="001A44D6">
              <w:rPr>
                <w:rFonts w:ascii="Times New Roman" w:eastAsia="SimSun" w:hAnsi="Times New Roman"/>
                <w:lang w:val="x-none"/>
              </w:rPr>
              <w:t>-</w:t>
            </w:r>
            <w:r w:rsidRPr="001A44D6">
              <w:rPr>
                <w:rFonts w:ascii="Times New Roman" w:eastAsia="SimSun" w:hAnsi="Times New Roman"/>
                <w:lang w:val="x-none"/>
              </w:rPr>
              <w:tab/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i/>
                      <w:lang w:val="x-none"/>
                    </w:rPr>
                    <m:t>delta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lang w:val="x-none"/>
                </w:rPr>
                <m:t>=-17664</m:t>
              </m:r>
            </m:oMath>
            <w:r w:rsidRPr="001A44D6">
              <w:rPr>
                <w:rFonts w:ascii="Times New Roman" w:eastAsia="SimSun" w:hAnsi="Times New Roman"/>
                <w:lang w:val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G</m:t>
                  </m:r>
                </m:e>
                <m:sub>
                  <m:r>
                    <w:rPr>
                      <w:rFonts w:ascii="Cambria Math" w:eastAsia="SimSun" w:hAnsi="Cambria Math"/>
                      <w:lang w:val="x-none"/>
                    </w:rPr>
                    <m:t>step</m:t>
                  </m:r>
                </m:sub>
              </m:sSub>
              <m:r>
                <w:rPr>
                  <w:rFonts w:ascii="Cambria Math" w:eastAsia="SimSun" w:hAnsi="Cambria Math"/>
                  <w:lang w:val="x-none"/>
                </w:rPr>
                <m:t>=32</m:t>
              </m:r>
            </m:oMath>
            <w:r w:rsidRPr="001A44D6">
              <w:rPr>
                <w:rFonts w:ascii="Times New Roman" w:eastAsia="SimSun" w:hAnsi="Times New Roman"/>
              </w:rPr>
              <w:t>, if</w:t>
            </w:r>
            <w:r w:rsidRPr="001A44D6">
              <w:rPr>
                <w:rFonts w:ascii="Times New Roman" w:eastAsia="SimSun" w:hAnsi="Times New Roman"/>
                <w:lang w:val="x-none"/>
              </w:rPr>
              <w:t xml:space="preserve"> the serving cell providing the Timing Delta MAC CE operates in FR</w:t>
            </w:r>
            <w:r w:rsidRPr="001A44D6">
              <w:rPr>
                <w:rFonts w:ascii="Times New Roman" w:eastAsia="SimSun" w:hAnsi="Times New Roman"/>
              </w:rPr>
              <w:t>2</w:t>
            </w:r>
          </w:p>
          <w:p w14:paraId="0F060AE6" w14:textId="5B53E187" w:rsidR="001A44D6" w:rsidRPr="001A44D6" w:rsidRDefault="001A44D6" w:rsidP="001A44D6">
            <w:pPr>
              <w:spacing w:before="180" w:after="180"/>
              <w:jc w:val="both"/>
              <w:rPr>
                <w:rFonts w:ascii="Times New Roman" w:eastAsia="SimSun" w:hAnsi="Times New Roman"/>
                <w:lang w:val="en-GB"/>
              </w:rPr>
            </w:pPr>
            <w:r w:rsidRPr="001A44D6">
              <w:rPr>
                <w:rFonts w:ascii="Times New Roman" w:eastAsia="SimSun" w:hAnsi="Times New Roman"/>
                <w:color w:val="000000"/>
                <w:lang w:eastAsia="zh-CN"/>
              </w:rPr>
              <w:t>The IAB-node may use the time difference to determine a DU transmission time.</w:t>
            </w:r>
          </w:p>
        </w:tc>
      </w:tr>
    </w:tbl>
    <w:p w14:paraId="53BE5D32" w14:textId="019C232A" w:rsidR="001A44D6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7BB86370" w14:textId="3EEEB31B" w:rsidR="00E5439B" w:rsidRDefault="001A44D6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More specifically, and as already agreed, there is no closed-loop UL timing control in Case 6. That is, in </w:t>
      </w:r>
      <w:r w:rsidR="00F935C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above, there is no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</m:sSub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associated with Case 6 UL timing. </w:t>
      </w:r>
      <w:r w:rsidR="00E5439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Hence, </w:t>
      </w:r>
      <w:r w:rsidR="00892EEA">
        <w:rPr>
          <w:rFonts w:ascii="Times New Roman" w:eastAsia="Times New Roman" w:hAnsi="Times New Roman" w:cs="Times New Roman"/>
          <w:sz w:val="20"/>
          <w:szCs w:val="20"/>
          <w:lang w:val="en-GB"/>
        </w:rPr>
        <w:t>the above description is not applicable to Case 6 timing.</w:t>
      </w:r>
    </w:p>
    <w:p w14:paraId="5DFDAF4A" w14:textId="57DA42F7" w:rsidR="001A44D6" w:rsidRDefault="00892EEA" w:rsidP="00892EE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Case 7 UL timing, </w:t>
      </w:r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 was agreed the UL timing is </w:t>
      </w:r>
      <w:r w:rsidR="00F935C3">
        <w:rPr>
          <w:rFonts w:ascii="Times New Roman" w:eastAsia="Times New Roman" w:hAnsi="Times New Roman" w:cs="Times New Roman"/>
          <w:sz w:val="20"/>
          <w:szCs w:val="20"/>
          <w:lang w:val="en-GB"/>
        </w:rPr>
        <w:t>determined</w:t>
      </w:r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via </w:t>
      </w:r>
      <w:r w:rsidR="00F935C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legacy (Case 1)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</m:sSub>
      </m:oMath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an additional offset.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8C346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To extend </w:t>
      </w:r>
      <w:r w:rsidR="008C3460" w:rsidRPr="008C3460">
        <w:rPr>
          <w:rFonts w:ascii="Times New Roman" w:eastAsia="Times New Roman" w:hAnsi="Times New Roman" w:cs="Times New Roman"/>
          <w:sz w:val="20"/>
          <w:szCs w:val="20"/>
          <w:lang w:val="en-GB"/>
        </w:rPr>
        <w:t>Timing Delta MAC CE</w:t>
      </w:r>
      <w:r w:rsidR="008C346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Case 7, </w:t>
      </w:r>
      <w:r w:rsidR="000A29F5" w:rsidRPr="008944D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one may update the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</m:sSub>
      </m:oMath>
      <w:r w:rsidR="000A29F5" w:rsidRPr="008944D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the above formula to </w:t>
      </w:r>
      <m:oMath>
        <m:sSubSup>
          <m:sSubSup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  <m:sup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Case 7</m:t>
            </m:r>
          </m:sup>
        </m:sSubSup>
      </m:oMath>
      <w:r w:rsidR="004F3619" w:rsidRPr="008944D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</w:t>
      </w:r>
      <w:r w:rsidR="000A29F5" w:rsidRPr="008944D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be </w:t>
      </w:r>
      <w:r w:rsidR="004F3619" w:rsidRPr="008944D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associated with Case 7, and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delta</m:t>
            </m:r>
          </m:sub>
        </m:sSub>
      </m:oMath>
      <w:r w:rsidR="008944D3" w:rsidRPr="008944D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</w:t>
      </w:r>
      <m:oMath>
        <m:sSubSup>
          <m:sSubSup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delta</m:t>
            </m:r>
          </m:sub>
          <m:sup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Case 7</m:t>
            </m:r>
          </m:sup>
        </m:sSubSup>
      </m:oMath>
      <w:r w:rsidR="00CE111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However, </w:t>
      </w:r>
      <w:r w:rsidR="004F745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there is a fixed relationship between these new parameters and the legacy (Case 1) parameters as follows </w:t>
      </w:r>
      <m:oMath>
        <m:sSubSup>
          <m:sSubSup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  <m:sup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Case 7</m:t>
            </m:r>
          </m:sup>
        </m:sSubSup>
        <m:r>
          <w:rPr>
            <w:rFonts w:ascii="Cambria Math" w:eastAsia="DengXian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DengXi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TA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</m:oMath>
      <w:r w:rsidR="002F5A1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m:oMath>
        <m:sSubSup>
          <m:sSubSup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delta</m:t>
            </m:r>
          </m:sub>
          <m:sup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Case 7</m:t>
            </m:r>
          </m:sup>
        </m:sSubSup>
        <m:r>
          <w:rPr>
            <w:rFonts w:ascii="Cambria Math" w:eastAsia="DengXian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delta</m:t>
            </m:r>
          </m:sub>
        </m:sSub>
        <m:r>
          <w:rPr>
            <w:rFonts w:ascii="Cambria Math" w:eastAsia="DengXian" w:hAnsi="Cambria Math" w:cs="Times New Roman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Case7</m:t>
                </m:r>
              </m:sub>
            </m:sSub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/2</m:t>
        </m:r>
      </m:oMath>
      <w:r w:rsidR="0016523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Therefore, instead of unnecessarily indicating a new parameter </w:t>
      </w:r>
      <m:oMath>
        <m:sSubSup>
          <m:sSubSup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  <m:sup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Case 7</m:t>
            </m:r>
          </m:sup>
        </m:sSubSup>
      </m:oMath>
      <w:r w:rsidR="0016523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over the air, </w:t>
      </w:r>
      <w:r w:rsidR="00F009A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we may clarify that </w:t>
      </w:r>
      <w:r w:rsidR="00835C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</w:t>
      </w:r>
      <w:r w:rsidR="00F009AD">
        <w:rPr>
          <w:rFonts w:ascii="Times New Roman" w:eastAsia="Times New Roman" w:hAnsi="Times New Roman" w:cs="Times New Roman"/>
          <w:sz w:val="20"/>
          <w:szCs w:val="20"/>
          <w:lang w:val="en-GB"/>
        </w:rPr>
        <w:t>the</w:t>
      </w:r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above clause</w:t>
      </w:r>
      <w:r w:rsidR="00F009A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formula </w:t>
      </w:r>
      <w:r w:rsidR="00835C2B">
        <w:rPr>
          <w:rFonts w:ascii="Times New Roman" w:eastAsia="Times New Roman" w:hAnsi="Times New Roman" w:cs="Times New Roman"/>
          <w:sz w:val="20"/>
          <w:szCs w:val="20"/>
          <w:lang w:val="en-GB"/>
        </w:rPr>
        <w:t>(in 38.3213)</w:t>
      </w:r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</m:sSub>
      </m:oMath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835C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delta</m:t>
            </m:r>
          </m:sub>
        </m:sSub>
      </m:oMath>
      <w:r w:rsidR="00835C2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are</w:t>
      </w:r>
      <w:r w:rsidR="00E546F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associated with Case 1 timing of the IAB-MT.</w:t>
      </w:r>
    </w:p>
    <w:p w14:paraId="7C6D69C6" w14:textId="77777777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5617082" w14:textId="77777777" w:rsidR="00E546F5" w:rsidRPr="00D17B55" w:rsidRDefault="00E546F5" w:rsidP="00E546F5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2.1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662627E8" w14:textId="2EE96EA6" w:rsidR="00E546F5" w:rsidRDefault="00AA1FB2" w:rsidP="00E546F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r w:rsidR="00E546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he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</m:sSub>
      </m:oMath>
      <w:r w:rsidR="00E546F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in the description of Timing Delta (in 38.213) is associated with the Case 1 UL TX timing of the IAB-MT.</w:t>
      </w:r>
    </w:p>
    <w:p w14:paraId="1F31A17A" w14:textId="2D83DA1A" w:rsidR="007309E8" w:rsidRPr="007309E8" w:rsidRDefault="007309E8" w:rsidP="007309E8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Note. </w:t>
      </w:r>
      <w:r w:rsidR="001B5F4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Timing Delta and OTA synchronization may still be supported with Case 7 timing. However, the indicated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m:t>delta</m:t>
            </m:r>
          </m:sub>
        </m:sSub>
      </m:oMath>
      <w:r w:rsidR="001B5F4D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and </w:t>
      </w:r>
      <w:r w:rsidR="00FA0FF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the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m:t>TA</m:t>
            </m:r>
          </m:sub>
        </m:sSub>
      </m:oMath>
      <w:r w:rsidR="00FA0FF9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used in the corresponding formula are assumed to be </w:t>
      </w:r>
      <w:r w:rsidR="00F11F6F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associated with Case 1 timing (i.e., </w:t>
      </w:r>
      <w:r w:rsidR="005E23A7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not depending on the </w:t>
      </w:r>
      <w:r w:rsidR="00150B46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C</w:t>
      </w:r>
      <w:r w:rsidR="005E23A7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ase 7 timing offset).</w:t>
      </w:r>
    </w:p>
    <w:p w14:paraId="0F275DA8" w14:textId="03385590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3372EC9" w14:textId="77777777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B5D8CD7" w14:textId="72388A2C" w:rsidR="00E546F5" w:rsidRPr="001A44D6" w:rsidRDefault="00E546F5" w:rsidP="00E546F5">
      <w:pPr>
        <w:pStyle w:val="Heading3"/>
        <w:rPr>
          <w:rFonts w:ascii="Arial" w:eastAsia="Times New Roman" w:hAnsi="Arial" w:cs="Arial"/>
          <w:color w:val="auto"/>
          <w:sz w:val="28"/>
          <w:szCs w:val="28"/>
          <w:lang w:val="en-GB"/>
        </w:rPr>
      </w:pPr>
      <w:r w:rsidRPr="001A44D6">
        <w:rPr>
          <w:rFonts w:ascii="Arial" w:eastAsia="Times New Roman" w:hAnsi="Arial" w:cs="Arial"/>
          <w:color w:val="auto"/>
          <w:sz w:val="28"/>
          <w:szCs w:val="28"/>
          <w:lang w:val="en-GB"/>
        </w:rPr>
        <w:lastRenderedPageBreak/>
        <w:t xml:space="preserve">Case </w:t>
      </w:r>
      <w:r>
        <w:rPr>
          <w:rFonts w:ascii="Arial" w:eastAsia="Times New Roman" w:hAnsi="Arial" w:cs="Arial"/>
          <w:color w:val="auto"/>
          <w:sz w:val="28"/>
          <w:szCs w:val="28"/>
          <w:lang w:val="en-GB"/>
        </w:rPr>
        <w:t>7 timing offset</w:t>
      </w:r>
    </w:p>
    <w:p w14:paraId="6EC23CC2" w14:textId="4B3396E0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52FE180" w14:textId="259623EC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RAN1 should finalize the signalling design to indicate the offset associated with Case 7 UL TX timing.</w:t>
      </w:r>
    </w:p>
    <w:p w14:paraId="0BECE2E3" w14:textId="68700E9B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Given this offset is not expected to change dynamically, it is desired to indicate it via MAC-CE.</w:t>
      </w:r>
    </w:p>
    <w:p w14:paraId="2DED46EC" w14:textId="6D8AA4D3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the granularity of the offset, the same granularity as the one for the legacy UL TA can be used – i.e., </w:t>
      </w:r>
      <m:oMath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16.64.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a SCS of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.15</m:t>
        </m:r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kHz. </w:t>
      </w:r>
    </w:p>
    <w:p w14:paraId="7AE21B8C" w14:textId="16A6DBB6" w:rsidR="00E546F5" w:rsidRDefault="00E546F5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Regarding the range of the offset, since it was agreed (in RAN1#104-e) Case 7 timing is supported with symbol level alignment without explicit support for slot level alignment, it is sufficient for the range to cover an OFDM </w:t>
      </w:r>
      <w:r w:rsidR="00AC4CB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symbol duration (including the CP). </w:t>
      </w:r>
    </w:p>
    <w:p w14:paraId="6E711C22" w14:textId="1DAE8729" w:rsidR="00E546F5" w:rsidRPr="001A44D6" w:rsidRDefault="00AC4CBB" w:rsidP="001A4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Assuming normal CP (with roughly 7% overhead), an OFDM symbol duration is equal to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1.07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GB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2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μ</m:t>
                </m:r>
              </m:sup>
            </m:s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.15 kHz</m:t>
            </m:r>
          </m:den>
        </m:f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Hence, the offset may be indicated with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=0,…, [136].</m:t>
        </m:r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(note.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0"/>
                    <w:szCs w:val="20"/>
                    <w:lang w:val="en-GB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1.07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2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GB"/>
                      </w:rPr>
                      <m:t>μ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GB"/>
                  </w:rPr>
                  <m:t>.15 kHz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/(16.64.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)≈137</m:t>
        </m:r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)</w:t>
      </w:r>
    </w:p>
    <w:p w14:paraId="6A44A907" w14:textId="20FA6E6F" w:rsidR="001A44D6" w:rsidRDefault="001A44D6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DF95316" w14:textId="2440E7B6" w:rsidR="001536B3" w:rsidRPr="00D17B55" w:rsidRDefault="001536B3" w:rsidP="001536B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</w:t>
      </w:r>
      <w:r w:rsidR="0032679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0F55021" w14:textId="66B2757A" w:rsidR="001536B3" w:rsidRDefault="001536B3" w:rsidP="001536B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 IAB-MT is indicated </w:t>
      </w:r>
      <w:r w:rsidR="00C31CAE">
        <w:rPr>
          <w:rFonts w:ascii="Times New Roman" w:eastAsia="Times New Roman" w:hAnsi="Times New Roman" w:cs="Times New Roman"/>
          <w:b/>
          <w:bCs/>
          <w:sz w:val="20"/>
          <w:szCs w:val="20"/>
        </w:rPr>
        <w:t>an offset</w:t>
      </w:r>
      <w:r w:rsidR="00F060E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</m:oMath>
      <w:r w:rsidR="00F060E4"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 w:rsidR="00C31CA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for Case 7 UL TX timing as follows:</w:t>
      </w:r>
    </w:p>
    <w:p w14:paraId="2E7B4EF0" w14:textId="77A56009" w:rsidR="00C31CAE" w:rsidRDefault="00C31CAE" w:rsidP="00C31CA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The indication is via MAC-CE.</w:t>
      </w:r>
    </w:p>
    <w:p w14:paraId="1E62241F" w14:textId="6165C017" w:rsidR="00C31CAE" w:rsidRPr="009948AB" w:rsidRDefault="00C31CAE" w:rsidP="00C31CA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Offset is indicated with </w:t>
      </w:r>
      <m:oMath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16.64.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C31CAE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granularity </w:t>
      </w:r>
      <w:r w:rsidR="009948A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for a SCS of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.15</m:t>
        </m:r>
      </m:oMath>
      <w:r w:rsidR="009948A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9948AB" w:rsidRPr="009948A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kHz</w:t>
      </w:r>
      <w:r w:rsidR="009948A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17870B26" w14:textId="4089CE3A" w:rsidR="009948AB" w:rsidRPr="00CE245F" w:rsidRDefault="009948AB" w:rsidP="00C31CA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The range of </w:t>
      </w:r>
      <w:r w:rsidR="000A3D7F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offset is equal to an </w:t>
      </w:r>
      <w:r w:rsidR="00CE245F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OFDM symbol duration (including CP).</w:t>
      </w:r>
    </w:p>
    <w:p w14:paraId="1BD56769" w14:textId="684CE95B" w:rsidR="00CE245F" w:rsidRPr="00021A17" w:rsidRDefault="00021A17" w:rsidP="00021A1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So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 xml:space="preserve"> . 16.64.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</m:oMath>
      <w:r w:rsidR="00324060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, wherein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=0,…,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136</m:t>
            </m:r>
          </m:e>
        </m:d>
      </m:oMath>
      <w:r w:rsidR="009947E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9947EE" w:rsidRPr="009947EE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is indicated via MAC-CE.</w:t>
      </w:r>
    </w:p>
    <w:p w14:paraId="66461DE7" w14:textId="0CF97926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9A9581B" w14:textId="50A5F194" w:rsidR="00D35B15" w:rsidRDefault="00D35B15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1233732" w14:textId="6C0CEC23" w:rsidR="00D35B15" w:rsidRPr="001A44D6" w:rsidRDefault="00D35B15" w:rsidP="00D35B15">
      <w:pPr>
        <w:pStyle w:val="Heading3"/>
        <w:rPr>
          <w:rFonts w:ascii="Arial" w:eastAsia="Times New Roman" w:hAnsi="Arial" w:cs="Arial"/>
          <w:color w:val="auto"/>
          <w:sz w:val="28"/>
          <w:szCs w:val="28"/>
          <w:lang w:val="en-GB"/>
        </w:rPr>
      </w:pPr>
      <w:r>
        <w:rPr>
          <w:rFonts w:ascii="Arial" w:eastAsia="Times New Roman" w:hAnsi="Arial" w:cs="Arial"/>
          <w:color w:val="auto"/>
          <w:sz w:val="28"/>
          <w:szCs w:val="28"/>
          <w:lang w:val="en-GB"/>
        </w:rPr>
        <w:t>Indication of different timing cases</w:t>
      </w:r>
    </w:p>
    <w:p w14:paraId="09319894" w14:textId="46CBE45D" w:rsidR="00D35B15" w:rsidRDefault="00D35B15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704A21F" w14:textId="6C4E6E2B" w:rsidR="00D35B15" w:rsidRDefault="005431A1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Although it was concluded this item should be handled in 8.10.1, we provide our views here for the completeness, and </w:t>
      </w:r>
      <w:r w:rsidR="001C71AB">
        <w:rPr>
          <w:rFonts w:ascii="Times New Roman" w:eastAsia="Times New Roman" w:hAnsi="Times New Roman" w:cs="Times New Roman"/>
          <w:sz w:val="20"/>
          <w:szCs w:val="20"/>
          <w:lang w:val="en-GB"/>
        </w:rPr>
        <w:t>reiterate them in our companion contribution [</w:t>
      </w:r>
      <w:r w:rsidR="0058191A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r w:rsidR="001C71AB">
        <w:rPr>
          <w:rFonts w:ascii="Times New Roman" w:eastAsia="Times New Roman" w:hAnsi="Times New Roman" w:cs="Times New Roman"/>
          <w:sz w:val="20"/>
          <w:szCs w:val="20"/>
          <w:lang w:val="en-GB"/>
        </w:rPr>
        <w:t>].</w:t>
      </w:r>
    </w:p>
    <w:p w14:paraId="5392787B" w14:textId="77777777" w:rsidR="001C71AB" w:rsidRDefault="001C71AB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B12D1E9" w14:textId="0D1B9387" w:rsidR="001C71AB" w:rsidRDefault="001C71AB" w:rsidP="001C71A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C71A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First, regarding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w</w:t>
      </w:r>
      <w:r w:rsidRPr="001C71AB">
        <w:rPr>
          <w:rFonts w:ascii="Times New Roman" w:eastAsia="Times New Roman" w:hAnsi="Times New Roman" w:cs="Times New Roman"/>
          <w:sz w:val="20"/>
          <w:szCs w:val="20"/>
          <w:lang w:val="en-GB"/>
        </w:rPr>
        <w:t>hether an IAB-node is indicated by the parent-node when Case 7 timing is performed at the IAB-node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, we note that this</w:t>
      </w:r>
      <w:r w:rsidR="004E30B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1C71A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related to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the U</w:t>
      </w:r>
      <w:r w:rsidRPr="001C71AB">
        <w:rPr>
          <w:rFonts w:ascii="Times New Roman" w:eastAsia="Times New Roman" w:hAnsi="Times New Roman" w:cs="Times New Roman"/>
          <w:sz w:val="20"/>
          <w:szCs w:val="20"/>
          <w:lang w:val="en-GB"/>
        </w:rPr>
        <w:t>L RX timing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be used at the IAB-DU. </w:t>
      </w:r>
      <w:r w:rsidR="006823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We believe IAB-DU itself should have the flexibility to decide how to set its UL RX timing, and </w:t>
      </w:r>
      <w:r w:rsidR="003F270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it does not seem necessary (nor justified) for the parent-node to indicate what timing reference </w:t>
      </w:r>
      <w:r w:rsidR="009F46AC">
        <w:rPr>
          <w:rFonts w:ascii="Times New Roman" w:eastAsia="Times New Roman" w:hAnsi="Times New Roman" w:cs="Times New Roman"/>
          <w:sz w:val="20"/>
          <w:szCs w:val="20"/>
          <w:lang w:val="en-GB"/>
        </w:rPr>
        <w:t>to</w:t>
      </w:r>
      <w:r w:rsidR="003F270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be </w:t>
      </w:r>
      <w:r w:rsidR="00326799">
        <w:rPr>
          <w:rFonts w:ascii="Times New Roman" w:eastAsia="Times New Roman" w:hAnsi="Times New Roman" w:cs="Times New Roman"/>
          <w:sz w:val="20"/>
          <w:szCs w:val="20"/>
          <w:lang w:val="en-GB"/>
        </w:rPr>
        <w:t>used on the next hop.</w:t>
      </w:r>
    </w:p>
    <w:p w14:paraId="39D66F33" w14:textId="77777777" w:rsidR="00326799" w:rsidRPr="001C71AB" w:rsidRDefault="00326799" w:rsidP="001C71A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905EE08" w14:textId="26B8EC1F" w:rsidR="00326799" w:rsidRPr="00D17B55" w:rsidRDefault="00326799" w:rsidP="0032679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2.3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23899C99" w14:textId="0F614E51" w:rsidR="00326799" w:rsidRDefault="008A3423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 </w:t>
      </w:r>
      <w:r w:rsidR="00326799">
        <w:rPr>
          <w:rFonts w:ascii="Times New Roman" w:eastAsia="Times New Roman" w:hAnsi="Times New Roman" w:cs="Times New Roman"/>
          <w:b/>
          <w:bCs/>
          <w:sz w:val="20"/>
          <w:szCs w:val="20"/>
        </w:rPr>
        <w:t>IAB-DU decides about its UL RX timing reference (e.g., whether to adopt Case 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or Case 7) without any indication from its parent-node. </w:t>
      </w:r>
    </w:p>
    <w:p w14:paraId="2306330C" w14:textId="0C54E48C" w:rsidR="00006FD8" w:rsidRDefault="00006FD8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88F560A" w14:textId="77777777" w:rsidR="00C07BE2" w:rsidRDefault="00006FD8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006FD8">
        <w:rPr>
          <w:rFonts w:ascii="Times New Roman" w:eastAsia="Times New Roman" w:hAnsi="Times New Roman" w:cs="Times New Roman"/>
          <w:sz w:val="20"/>
          <w:szCs w:val="20"/>
        </w:rPr>
        <w:t xml:space="preserve">Now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it remains to discuss how an IAB-MT is </w:t>
      </w:r>
      <w:r w:rsidR="00677DF1">
        <w:rPr>
          <w:rFonts w:ascii="Times New Roman" w:eastAsia="Times New Roman" w:hAnsi="Times New Roman" w:cs="Times New Roman"/>
          <w:sz w:val="20"/>
          <w:szCs w:val="20"/>
        </w:rPr>
        <w:t>indicated, by the parent-node, when to set its UL TX timing in association with any of the Case 1, Case 6, or Case 7</w:t>
      </w:r>
      <w:r w:rsidR="00FC0715">
        <w:rPr>
          <w:rFonts w:ascii="Times New Roman" w:eastAsia="Times New Roman" w:hAnsi="Times New Roman" w:cs="Times New Roman"/>
          <w:sz w:val="20"/>
          <w:szCs w:val="20"/>
        </w:rPr>
        <w:t xml:space="preserve"> timing. </w:t>
      </w:r>
    </w:p>
    <w:p w14:paraId="740F08EA" w14:textId="2F96DFF1" w:rsidR="00A44E54" w:rsidRDefault="005B2703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Note that Case 6 UL TX timing is to facilitate </w:t>
      </w:r>
      <w:r w:rsidR="00C07BE2">
        <w:rPr>
          <w:rFonts w:ascii="Times New Roman" w:eastAsia="Times New Roman" w:hAnsi="Times New Roman" w:cs="Times New Roman"/>
          <w:sz w:val="20"/>
          <w:szCs w:val="20"/>
        </w:rPr>
        <w:t xml:space="preserve">an enhanced duplexing mode at the IAB-node which is primarily for (MT TX, DU TX), while it can also be used for (MT TX, DU RX). </w:t>
      </w:r>
      <w:r w:rsidR="00855E2D">
        <w:rPr>
          <w:rFonts w:ascii="Times New Roman" w:eastAsia="Times New Roman" w:hAnsi="Times New Roman" w:cs="Times New Roman"/>
          <w:sz w:val="20"/>
          <w:szCs w:val="20"/>
        </w:rPr>
        <w:t xml:space="preserve">However, Case 7 UL TX timing is to </w:t>
      </w:r>
      <w:r w:rsidR="007C7E95">
        <w:rPr>
          <w:rFonts w:ascii="Times New Roman" w:eastAsia="Times New Roman" w:hAnsi="Times New Roman" w:cs="Times New Roman"/>
          <w:sz w:val="20"/>
          <w:szCs w:val="20"/>
        </w:rPr>
        <w:t>facilitate</w:t>
      </w:r>
      <w:r w:rsidR="00855E2D">
        <w:rPr>
          <w:rFonts w:ascii="Times New Roman" w:eastAsia="Times New Roman" w:hAnsi="Times New Roman" w:cs="Times New Roman"/>
          <w:sz w:val="20"/>
          <w:szCs w:val="20"/>
        </w:rPr>
        <w:t xml:space="preserve"> an enhanced duplexing mode at the </w:t>
      </w:r>
      <w:r w:rsidR="00855E2D" w:rsidRPr="00DF30B8">
        <w:rPr>
          <w:rFonts w:ascii="Times New Roman" w:eastAsia="Times New Roman" w:hAnsi="Times New Roman" w:cs="Times New Roman"/>
          <w:sz w:val="20"/>
          <w:szCs w:val="20"/>
          <w:u w:val="single"/>
        </w:rPr>
        <w:t>parent-node</w:t>
      </w:r>
      <w:r w:rsidR="00DF30B8">
        <w:rPr>
          <w:rFonts w:ascii="Times New Roman" w:eastAsia="Times New Roman" w:hAnsi="Times New Roman" w:cs="Times New Roman"/>
          <w:sz w:val="20"/>
          <w:szCs w:val="20"/>
          <w:u w:val="single"/>
        </w:rPr>
        <w:t>,</w:t>
      </w:r>
      <w:r w:rsidR="00855E2D">
        <w:rPr>
          <w:rFonts w:ascii="Times New Roman" w:eastAsia="Times New Roman" w:hAnsi="Times New Roman" w:cs="Times New Roman"/>
          <w:sz w:val="20"/>
          <w:szCs w:val="20"/>
        </w:rPr>
        <w:t xml:space="preserve"> which is (parent IAB-MT </w:t>
      </w:r>
      <w:r w:rsidR="007C7E95">
        <w:rPr>
          <w:rFonts w:ascii="Times New Roman" w:eastAsia="Times New Roman" w:hAnsi="Times New Roman" w:cs="Times New Roman"/>
          <w:sz w:val="20"/>
          <w:szCs w:val="20"/>
        </w:rPr>
        <w:t>RX, parent IAB-DU RX).</w:t>
      </w:r>
    </w:p>
    <w:p w14:paraId="6065AE7C" w14:textId="77777777" w:rsidR="00DF30B8" w:rsidRDefault="00291F12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Therefore, at least Case 7 UL TX timing cannot be directly associated with a</w:t>
      </w:r>
      <w:r w:rsidR="00EF505B">
        <w:rPr>
          <w:rFonts w:ascii="Times New Roman" w:eastAsia="Times New Roman" w:hAnsi="Times New Roman" w:cs="Times New Roman"/>
          <w:sz w:val="20"/>
          <w:szCs w:val="20"/>
        </w:rPr>
        <w:t xml:space="preserve"> multiplexing mode of the IAB-node, and IAB-node cannot </w:t>
      </w:r>
      <w:r w:rsidR="001343DA">
        <w:rPr>
          <w:rFonts w:ascii="Times New Roman" w:eastAsia="Times New Roman" w:hAnsi="Times New Roman" w:cs="Times New Roman"/>
          <w:sz w:val="20"/>
          <w:szCs w:val="20"/>
        </w:rPr>
        <w:t xml:space="preserve">map it to a subset of its time resources. As a result, </w:t>
      </w:r>
      <w:r w:rsidR="00306B6C">
        <w:rPr>
          <w:rFonts w:ascii="Times New Roman" w:eastAsia="Times New Roman" w:hAnsi="Times New Roman" w:cs="Times New Roman"/>
          <w:sz w:val="20"/>
          <w:szCs w:val="20"/>
        </w:rPr>
        <w:t xml:space="preserve">it should be explicitly indicated which time resources are associated with Case 7 UL TX timing. </w:t>
      </w:r>
    </w:p>
    <w:p w14:paraId="46428693" w14:textId="4A19F1FF" w:rsidR="00291F12" w:rsidRDefault="002470B6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On the other hand, Case 6 can be associated with a multiplexing mode of the IAB-node, and IAB-node may be able to map it to a subset of its time resources (without any explicit </w:t>
      </w:r>
      <w:r w:rsidR="007F6487">
        <w:rPr>
          <w:rFonts w:ascii="Times New Roman" w:eastAsia="Times New Roman" w:hAnsi="Times New Roman" w:cs="Times New Roman"/>
          <w:sz w:val="20"/>
          <w:szCs w:val="20"/>
        </w:rPr>
        <w:t xml:space="preserve">indication). However, </w:t>
      </w:r>
      <w:r w:rsidR="005316B0">
        <w:rPr>
          <w:rFonts w:ascii="Times New Roman" w:eastAsia="Times New Roman" w:hAnsi="Times New Roman" w:cs="Times New Roman"/>
          <w:sz w:val="20"/>
          <w:szCs w:val="20"/>
        </w:rPr>
        <w:t>it is desired to have a unified design.</w:t>
      </w:r>
    </w:p>
    <w:p w14:paraId="2B50C373" w14:textId="5466E01A" w:rsidR="005316B0" w:rsidRDefault="005316B0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4D1765E7" w14:textId="073F1BDE" w:rsidR="005316B0" w:rsidRPr="00D17B55" w:rsidRDefault="0030714D" w:rsidP="005316B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Observation</w:t>
      </w:r>
      <w:r w:rsidR="005316B0"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 w:rsidR="005316B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2.2</w:t>
      </w:r>
      <w:r w:rsidR="005316B0"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="005316B0"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4F71478A" w14:textId="77777777" w:rsidR="00CF17B7" w:rsidRDefault="00CF17B7" w:rsidP="005316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 IAB-MT’s </w:t>
      </w:r>
      <w:r w:rsidR="005316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Case 6 UL TX timing is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to facilitate enhanced duplexing at the IAB-node, while IAB-MT’s Case 7 UL TX timing is to facilitate enhanced duplexing at the parent-node. </w:t>
      </w:r>
    </w:p>
    <w:p w14:paraId="0CD05804" w14:textId="77777777" w:rsidR="007913EC" w:rsidRDefault="007913EC" w:rsidP="005316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 IAB-node cannot map Case 7 UL TX timing (of IAB-MT) to any subset of its time resources, without explicit indication from the parent-node.</w:t>
      </w:r>
    </w:p>
    <w:p w14:paraId="0DAFF864" w14:textId="27E1150E" w:rsidR="0030714D" w:rsidRDefault="007913EC" w:rsidP="005316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It is desired to have a unified design for </w:t>
      </w:r>
      <w:r w:rsidR="0030714D">
        <w:rPr>
          <w:rFonts w:ascii="Times New Roman" w:eastAsia="Times New Roman" w:hAnsi="Times New Roman" w:cs="Times New Roman"/>
          <w:b/>
          <w:bCs/>
          <w:sz w:val="20"/>
          <w:szCs w:val="20"/>
        </w:rPr>
        <w:t>indication of different U</w:t>
      </w:r>
      <w:r w:rsidR="004A1468"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 w:rsidR="0030714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TX timing cases.</w:t>
      </w:r>
    </w:p>
    <w:p w14:paraId="444A5AEB" w14:textId="77777777" w:rsidR="0030714D" w:rsidRDefault="0030714D" w:rsidP="005316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D3248EE" w14:textId="6CF33571" w:rsidR="0030714D" w:rsidRDefault="00825651" w:rsidP="005316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Regarding the details of the signaling design, we propose the following.</w:t>
      </w:r>
    </w:p>
    <w:p w14:paraId="49562038" w14:textId="2FE8D89F" w:rsidR="00825651" w:rsidRDefault="00825651" w:rsidP="005316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The IAB-MT is explicitly indicated a mapping </w:t>
      </w:r>
      <w:r w:rsidR="00E9321E">
        <w:rPr>
          <w:rFonts w:ascii="Times New Roman" w:eastAsia="Times New Roman" w:hAnsi="Times New Roman" w:cs="Times New Roman"/>
          <w:sz w:val="20"/>
          <w:szCs w:val="20"/>
        </w:rPr>
        <w:t>between</w:t>
      </w:r>
      <w:r w:rsidR="005B3DC1">
        <w:rPr>
          <w:rFonts w:ascii="Times New Roman" w:eastAsia="Times New Roman" w:hAnsi="Times New Roman" w:cs="Times New Roman"/>
          <w:sz w:val="20"/>
          <w:szCs w:val="20"/>
        </w:rPr>
        <w:t xml:space="preserve"> its time resources</w:t>
      </w:r>
      <w:r w:rsidR="00710A8D">
        <w:rPr>
          <w:rFonts w:ascii="Times New Roman" w:eastAsia="Times New Roman" w:hAnsi="Times New Roman" w:cs="Times New Roman"/>
          <w:sz w:val="20"/>
          <w:szCs w:val="20"/>
        </w:rPr>
        <w:t xml:space="preserve"> (with slot-level granularity)</w:t>
      </w:r>
      <w:r w:rsidR="005B3DC1">
        <w:rPr>
          <w:rFonts w:ascii="Times New Roman" w:eastAsia="Times New Roman" w:hAnsi="Times New Roman" w:cs="Times New Roman"/>
          <w:sz w:val="20"/>
          <w:szCs w:val="20"/>
        </w:rPr>
        <w:t xml:space="preserve"> to one of </w:t>
      </w:r>
      <w:r w:rsidR="00E9321E">
        <w:rPr>
          <w:rFonts w:ascii="Times New Roman" w:eastAsia="Times New Roman" w:hAnsi="Times New Roman" w:cs="Times New Roman"/>
          <w:sz w:val="20"/>
          <w:szCs w:val="20"/>
        </w:rPr>
        <w:t>{Case 1, Case 6, Case 7}</w:t>
      </w:r>
      <w:r w:rsidR="00710A8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ED3D13">
        <w:rPr>
          <w:rFonts w:ascii="Times New Roman" w:eastAsia="Times New Roman" w:hAnsi="Times New Roman" w:cs="Times New Roman"/>
          <w:sz w:val="20"/>
          <w:szCs w:val="20"/>
        </w:rPr>
        <w:t xml:space="preserve">Then, IAB-MT is expected to adjust its UL TX timing for all UL transmissions within a slot </w:t>
      </w:r>
      <w:r w:rsidR="0071285F">
        <w:rPr>
          <w:rFonts w:ascii="Times New Roman" w:eastAsia="Times New Roman" w:hAnsi="Times New Roman" w:cs="Times New Roman"/>
          <w:sz w:val="20"/>
          <w:szCs w:val="20"/>
        </w:rPr>
        <w:t>with respect to</w:t>
      </w:r>
      <w:r w:rsidR="00ED3D13">
        <w:rPr>
          <w:rFonts w:ascii="Times New Roman" w:eastAsia="Times New Roman" w:hAnsi="Times New Roman" w:cs="Times New Roman"/>
          <w:sz w:val="20"/>
          <w:szCs w:val="20"/>
        </w:rPr>
        <w:t xml:space="preserve"> the associated</w:t>
      </w:r>
      <w:r w:rsidR="00326A03">
        <w:rPr>
          <w:rFonts w:ascii="Times New Roman" w:eastAsia="Times New Roman" w:hAnsi="Times New Roman" w:cs="Times New Roman"/>
          <w:sz w:val="20"/>
          <w:szCs w:val="20"/>
        </w:rPr>
        <w:t>/indicated timing case.</w:t>
      </w:r>
    </w:p>
    <w:p w14:paraId="47F88C3F" w14:textId="2A38EF1B" w:rsidR="00326A03" w:rsidRPr="002B7C97" w:rsidRDefault="007937C0" w:rsidP="005316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We </w:t>
      </w:r>
      <w:r w:rsidR="0056200A">
        <w:rPr>
          <w:rFonts w:ascii="Times New Roman" w:eastAsia="Times New Roman" w:hAnsi="Times New Roman" w:cs="Times New Roman"/>
          <w:sz w:val="20"/>
          <w:szCs w:val="20"/>
        </w:rPr>
        <w:t xml:space="preserve">also note that the indication received from a serving cell will also be applicable to </w:t>
      </w:r>
      <w:r w:rsidR="00845BE4">
        <w:rPr>
          <w:rFonts w:ascii="Times New Roman" w:eastAsia="Times New Roman" w:hAnsi="Times New Roman" w:cs="Times New Roman"/>
          <w:sz w:val="20"/>
          <w:szCs w:val="20"/>
        </w:rPr>
        <w:t xml:space="preserve">all other serving cells in the same TAG. </w:t>
      </w:r>
    </w:p>
    <w:p w14:paraId="09B030AC" w14:textId="77777777" w:rsidR="005316B0" w:rsidRDefault="005316B0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0943CD1D" w14:textId="2B223213" w:rsidR="00845BE4" w:rsidRPr="00D17B55" w:rsidRDefault="00845BE4" w:rsidP="00845BE4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2.4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D24A82C" w14:textId="715E5C0E" w:rsidR="007C7E95" w:rsidRDefault="00845BE4" w:rsidP="00845B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 IAB-MT</w:t>
      </w:r>
      <w:r w:rsidR="00756CD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is </w:t>
      </w:r>
      <w:r w:rsidR="004C17D0">
        <w:rPr>
          <w:rFonts w:ascii="Times New Roman" w:eastAsia="Times New Roman" w:hAnsi="Times New Roman" w:cs="Times New Roman"/>
          <w:b/>
          <w:bCs/>
          <w:sz w:val="20"/>
          <w:szCs w:val="20"/>
        </w:rPr>
        <w:t>provided</w:t>
      </w:r>
      <w:r w:rsidR="008A4D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with</w:t>
      </w:r>
      <w:r w:rsidR="004C17D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14296"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r w:rsidR="004C17D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iming </w:t>
      </w:r>
      <w:r w:rsidR="00B14296">
        <w:rPr>
          <w:rFonts w:ascii="Times New Roman" w:eastAsia="Times New Roman" w:hAnsi="Times New Roman" w:cs="Times New Roman"/>
          <w:b/>
          <w:bCs/>
          <w:sz w:val="20"/>
          <w:szCs w:val="20"/>
        </w:rPr>
        <w:t>C</w:t>
      </w:r>
      <w:r w:rsidR="004C17D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ase </w:t>
      </w:r>
      <w:r w:rsidR="00B14296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="004C17D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ndication </w:t>
      </w:r>
      <w:r w:rsidR="00B1429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that </w:t>
      </w:r>
      <w:r w:rsidR="00756CD9">
        <w:rPr>
          <w:rFonts w:ascii="Times New Roman" w:eastAsia="Times New Roman" w:hAnsi="Times New Roman" w:cs="Times New Roman"/>
          <w:b/>
          <w:bCs/>
          <w:sz w:val="20"/>
          <w:szCs w:val="20"/>
        </w:rPr>
        <w:t>explicitly indicate</w:t>
      </w:r>
      <w:r w:rsidR="00B14296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="007545F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 list of slots </w:t>
      </w:r>
      <w:r w:rsidR="00001834">
        <w:rPr>
          <w:rFonts w:ascii="Times New Roman" w:eastAsia="Times New Roman" w:hAnsi="Times New Roman" w:cs="Times New Roman"/>
          <w:b/>
          <w:bCs/>
          <w:sz w:val="20"/>
          <w:szCs w:val="20"/>
        </w:rPr>
        <w:t>and the</w:t>
      </w:r>
      <w:r w:rsidR="008C2C65">
        <w:rPr>
          <w:rFonts w:ascii="Times New Roman" w:eastAsia="Times New Roman" w:hAnsi="Times New Roman" w:cs="Times New Roman"/>
          <w:b/>
          <w:bCs/>
          <w:sz w:val="20"/>
          <w:szCs w:val="20"/>
        </w:rPr>
        <w:t>ir</w:t>
      </w:r>
      <w:r w:rsidR="0000183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associated UL TX timing case</w:t>
      </w:r>
      <w:r w:rsidR="008C2C65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="0000183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(i.e., one of {Case 1, Case 6, Case 7} for each slot</w:t>
      </w:r>
      <w:r w:rsidR="008C2C65"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  <w:r w:rsidR="0000183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</w:p>
    <w:p w14:paraId="43DB0D8E" w14:textId="700E5567" w:rsidR="004C17D0" w:rsidRDefault="00B14296" w:rsidP="00845B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Timing Case Indication is provided via MAC-CE.</w:t>
      </w:r>
    </w:p>
    <w:p w14:paraId="527D13C0" w14:textId="77777777" w:rsidR="00B14296" w:rsidRDefault="00B14296" w:rsidP="00845B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A3BB68E" w14:textId="1567F2D9" w:rsidR="004C17D0" w:rsidRPr="004C17D0" w:rsidRDefault="004C17D0" w:rsidP="00845B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 2.5:</w:t>
      </w:r>
    </w:p>
    <w:p w14:paraId="4FDC32CB" w14:textId="4BFE8224" w:rsidR="004C17D0" w:rsidRDefault="00B14296" w:rsidP="00845B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Timing Case Indication received from a serving cell is applicable to all other cells in the same timing advance group (TAG).</w:t>
      </w:r>
    </w:p>
    <w:p w14:paraId="07D5023F" w14:textId="77777777" w:rsidR="00855E2D" w:rsidRPr="00006FD8" w:rsidRDefault="00855E2D" w:rsidP="00326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04D13357" w14:textId="4C407AE7" w:rsidR="00EA7693" w:rsidRDefault="002B2A8D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There is still one aspect which is missing – that is how does the parent-node </w:t>
      </w:r>
      <w:r w:rsidR="007B63BE">
        <w:rPr>
          <w:rFonts w:ascii="Times New Roman" w:eastAsia="Times New Roman" w:hAnsi="Times New Roman" w:cs="Times New Roman"/>
          <w:sz w:val="20"/>
          <w:szCs w:val="20"/>
          <w:lang w:val="en-GB"/>
        </w:rPr>
        <w:t>determine whether</w:t>
      </w:r>
      <w:r w:rsidR="0094785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</w:t>
      </w:r>
      <w:r w:rsidR="007B63B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IAB-node needs/desires Case 6 UL TX timing? </w:t>
      </w:r>
      <w:r w:rsidR="000D65E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is essentially similar to other assistance information that may be provided by the IAB-MT to the parent-node such as: desired guard symbols, desired UL PSD range, desired DL TX power adjustment, </w:t>
      </w:r>
      <w:r w:rsidR="005968E8">
        <w:rPr>
          <w:rFonts w:ascii="Times New Roman" w:eastAsia="Times New Roman" w:hAnsi="Times New Roman" w:cs="Times New Roman"/>
          <w:sz w:val="20"/>
          <w:szCs w:val="20"/>
          <w:lang w:val="en-GB"/>
        </w:rPr>
        <w:t>recommended/not-preferred MT’s beams, etc.</w:t>
      </w:r>
    </w:p>
    <w:p w14:paraId="60B7CCAD" w14:textId="0634041C" w:rsidR="005968E8" w:rsidRDefault="005968E8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3960878" w14:textId="76FC0B84" w:rsidR="00DB326F" w:rsidRDefault="00752CF8" w:rsidP="00DB326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We </w:t>
      </w:r>
      <w:r w:rsidR="00F5694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note that whether an IAB-node really needs Case 6 timing </w:t>
      </w:r>
      <w:r w:rsidR="00DB326F">
        <w:rPr>
          <w:rFonts w:ascii="Times New Roman" w:eastAsia="Times New Roman" w:hAnsi="Times New Roman" w:cs="Times New Roman"/>
          <w:sz w:val="20"/>
          <w:szCs w:val="20"/>
          <w:lang w:val="en-GB"/>
        </w:rPr>
        <w:t>may be dependent on different factors – for example</w:t>
      </w:r>
      <w:r w:rsidR="00EE0C51">
        <w:rPr>
          <w:rFonts w:ascii="Times New Roman" w:eastAsia="Times New Roman" w:hAnsi="Times New Roman" w:cs="Times New Roman"/>
          <w:sz w:val="20"/>
          <w:szCs w:val="20"/>
          <w:lang w:val="en-GB"/>
        </w:rPr>
        <w:t>, it may be needed:</w:t>
      </w:r>
    </w:p>
    <w:p w14:paraId="3E52B77F" w14:textId="7123DA88" w:rsidR="00EE0C51" w:rsidRDefault="00EE0C51" w:rsidP="00EE0C5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</w:t>
      </w:r>
      <w:r w:rsidR="00642534">
        <w:rPr>
          <w:rFonts w:ascii="Times New Roman" w:eastAsia="Times New Roman" w:hAnsi="Times New Roman" w:cs="Times New Roman"/>
          <w:sz w:val="20"/>
          <w:szCs w:val="20"/>
          <w:lang w:val="en-GB"/>
        </w:rPr>
        <w:t>some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specific MT CC</w:t>
      </w:r>
      <w:r w:rsidR="009939C8">
        <w:rPr>
          <w:rFonts w:ascii="Times New Roman" w:eastAsia="Times New Roman" w:hAnsi="Times New Roman" w:cs="Times New Roman"/>
          <w:sz w:val="20"/>
          <w:szCs w:val="20"/>
          <w:lang w:val="en-GB"/>
        </w:rPr>
        <w:t>(s)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or for </w:t>
      </w:r>
      <w:r w:rsidR="00642534">
        <w:rPr>
          <w:rFonts w:ascii="Times New Roman" w:eastAsia="Times New Roman" w:hAnsi="Times New Roman" w:cs="Times New Roman"/>
          <w:sz w:val="20"/>
          <w:szCs w:val="20"/>
          <w:lang w:val="en-GB"/>
        </w:rPr>
        <w:t>some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specific pair</w:t>
      </w:r>
      <w:r w:rsidR="009939C8">
        <w:rPr>
          <w:rFonts w:ascii="Times New Roman" w:eastAsia="Times New Roman" w:hAnsi="Times New Roman" w:cs="Times New Roman"/>
          <w:sz w:val="20"/>
          <w:szCs w:val="20"/>
          <w:lang w:val="en-GB"/>
        </w:rPr>
        <w:t>(s)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(MT CC, DU cell) when there is</w:t>
      </w:r>
      <w:r w:rsidR="00BE275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simultaneous communication on </w:t>
      </w:r>
      <w:r w:rsidR="002C1319">
        <w:rPr>
          <w:rFonts w:ascii="Times New Roman" w:eastAsia="Times New Roman" w:hAnsi="Times New Roman" w:cs="Times New Roman"/>
          <w:sz w:val="20"/>
          <w:szCs w:val="20"/>
          <w:lang w:val="en-GB"/>
        </w:rPr>
        <w:t>the</w:t>
      </w:r>
      <w:r w:rsidR="00BE275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MT CC and DU cell.</w:t>
      </w:r>
    </w:p>
    <w:p w14:paraId="6A62C8A4" w14:textId="335D53CB" w:rsidR="00BE275B" w:rsidRDefault="00BE275B" w:rsidP="00EE0C5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</w:t>
      </w:r>
      <w:r w:rsidR="00A41DA3">
        <w:rPr>
          <w:rFonts w:ascii="Times New Roman" w:eastAsia="Times New Roman" w:hAnsi="Times New Roman" w:cs="Times New Roman"/>
          <w:sz w:val="20"/>
          <w:szCs w:val="20"/>
          <w:lang w:val="en-GB"/>
        </w:rPr>
        <w:t>some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specific </w:t>
      </w:r>
      <w:r w:rsidR="008A20FE">
        <w:rPr>
          <w:rFonts w:ascii="Times New Roman" w:eastAsia="Times New Roman" w:hAnsi="Times New Roman" w:cs="Times New Roman"/>
          <w:sz w:val="20"/>
          <w:szCs w:val="20"/>
          <w:lang w:val="en-GB"/>
        </w:rPr>
        <w:t>multiplexing mode</w:t>
      </w:r>
      <w:r w:rsidR="00A41DA3">
        <w:rPr>
          <w:rFonts w:ascii="Times New Roman" w:eastAsia="Times New Roman" w:hAnsi="Times New Roman" w:cs="Times New Roman"/>
          <w:sz w:val="20"/>
          <w:szCs w:val="20"/>
          <w:lang w:val="en-GB"/>
        </w:rPr>
        <w:t>(s)</w:t>
      </w:r>
      <w:r w:rsidR="008A20FE">
        <w:rPr>
          <w:rFonts w:ascii="Times New Roman" w:eastAsia="Times New Roman" w:hAnsi="Times New Roman" w:cs="Times New Roman"/>
          <w:sz w:val="20"/>
          <w:szCs w:val="20"/>
          <w:lang w:val="en-GB"/>
        </w:rPr>
        <w:t>: (MT TX, DU TX) and/or (MT TX, DU RX)</w:t>
      </w:r>
    </w:p>
    <w:p w14:paraId="3E6AA63A" w14:textId="77777777" w:rsidR="00A41DA3" w:rsidRDefault="008A20FE" w:rsidP="00EE0C5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</w:t>
      </w:r>
      <w:r w:rsidR="00A41DA3">
        <w:rPr>
          <w:rFonts w:ascii="Times New Roman" w:eastAsia="Times New Roman" w:hAnsi="Times New Roman" w:cs="Times New Roman"/>
          <w:sz w:val="20"/>
          <w:szCs w:val="20"/>
          <w:lang w:val="en-GB"/>
        </w:rPr>
        <w:t>some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specific MT TX beam</w:t>
      </w:r>
      <w:r w:rsidR="00A41DA3">
        <w:rPr>
          <w:rFonts w:ascii="Times New Roman" w:eastAsia="Times New Roman" w:hAnsi="Times New Roman" w:cs="Times New Roman"/>
          <w:sz w:val="20"/>
          <w:szCs w:val="20"/>
          <w:lang w:val="en-GB"/>
        </w:rPr>
        <w:t>(s)</w:t>
      </w:r>
    </w:p>
    <w:p w14:paraId="78A3A89E" w14:textId="595F1FDA" w:rsidR="008A20FE" w:rsidRDefault="00A41DA3" w:rsidP="00EE0C5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Whether </w:t>
      </w:r>
      <w:r w:rsidR="00B3012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simultaneous MT’s TX and DU’s communications are FDMed or </w:t>
      </w:r>
      <w:r w:rsidR="00D1580B">
        <w:rPr>
          <w:rFonts w:ascii="Times New Roman" w:eastAsia="Times New Roman" w:hAnsi="Times New Roman" w:cs="Times New Roman"/>
          <w:sz w:val="20"/>
          <w:szCs w:val="20"/>
          <w:lang w:val="en-GB"/>
        </w:rPr>
        <w:t>not (i.e., being [partially] overlapping).</w:t>
      </w:r>
    </w:p>
    <w:p w14:paraId="7B8CEAB1" w14:textId="77777777" w:rsidR="00D1580B" w:rsidRDefault="00D1580B" w:rsidP="00D1580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2F295B3" w14:textId="1CA25D98" w:rsidR="002864D6" w:rsidRPr="00D17B55" w:rsidRDefault="002864D6" w:rsidP="002864D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lastRenderedPageBreak/>
        <w:t>Observation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2.3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112C0B24" w14:textId="32241590" w:rsidR="002864D6" w:rsidRDefault="00DF7752" w:rsidP="00286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 IAB-MT’s</w:t>
      </w:r>
      <w:r w:rsidR="002864D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need for Case 6 UL TX timing may </w:t>
      </w:r>
      <w:r w:rsidR="000D22E6">
        <w:rPr>
          <w:rFonts w:ascii="Times New Roman" w:eastAsia="Times New Roman" w:hAnsi="Times New Roman" w:cs="Times New Roman"/>
          <w:b/>
          <w:bCs/>
          <w:sz w:val="20"/>
          <w:szCs w:val="20"/>
        </w:rPr>
        <w:t>depend on:</w:t>
      </w:r>
    </w:p>
    <w:p w14:paraId="3A5D8035" w14:textId="2D5C124D" w:rsidR="000D22E6" w:rsidRDefault="000D22E6" w:rsidP="000D22E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MT CC, and/or </w:t>
      </w:r>
      <w:r w:rsidR="00DF7752">
        <w:rPr>
          <w:rFonts w:ascii="Times New Roman" w:eastAsia="Times New Roman" w:hAnsi="Times New Roman" w:cs="Times New Roman"/>
          <w:b/>
          <w:bCs/>
          <w:sz w:val="20"/>
          <w:szCs w:val="20"/>
        </w:rPr>
        <w:t>(MT CC, DU cell) pair</w:t>
      </w:r>
    </w:p>
    <w:p w14:paraId="4036D769" w14:textId="2F88CB2A" w:rsidR="00DF7752" w:rsidRDefault="00DF7752" w:rsidP="000D22E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IAB-node’s multiplexing mode: (MT TX, DU TX) and/or (MT TX, DU RX)</w:t>
      </w:r>
    </w:p>
    <w:p w14:paraId="2DE6D7CF" w14:textId="2889C15B" w:rsidR="00DF7752" w:rsidRDefault="006455B9" w:rsidP="000D22E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MT’s TX beam</w:t>
      </w:r>
    </w:p>
    <w:p w14:paraId="47CB80F2" w14:textId="7BE2CD8E" w:rsidR="006455B9" w:rsidRPr="000D22E6" w:rsidRDefault="006455B9" w:rsidP="000D22E6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Whether MT’s TX is FDMed with DU’s </w:t>
      </w:r>
      <w:r w:rsidR="00087E49">
        <w:rPr>
          <w:rFonts w:ascii="Times New Roman" w:eastAsia="Times New Roman" w:hAnsi="Times New Roman" w:cs="Times New Roman"/>
          <w:b/>
          <w:bCs/>
          <w:sz w:val="20"/>
          <w:szCs w:val="20"/>
        </w:rPr>
        <w:t>communications or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overlaps in </w:t>
      </w:r>
      <w:r w:rsidR="000F2DA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frequency domain.</w:t>
      </w:r>
    </w:p>
    <w:p w14:paraId="7CD4B6C4" w14:textId="7DE0ACB1" w:rsidR="002864D6" w:rsidRDefault="002864D6" w:rsidP="00286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F529A24" w14:textId="6476BBEE" w:rsidR="00AB0774" w:rsidRDefault="00AB0774" w:rsidP="00AB077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While, ideally, indication of desired Case 6 timing can be associated with any combination of </w:t>
      </w:r>
      <w:r w:rsidR="00A41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above factors, we propose the following to balance the signalling overhead. </w:t>
      </w:r>
    </w:p>
    <w:p w14:paraId="2F4E0640" w14:textId="77777777" w:rsidR="00AB0774" w:rsidRDefault="00AB0774" w:rsidP="002864D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2B66DEA" w14:textId="3D69D1D1" w:rsidR="00006F29" w:rsidRPr="004C17D0" w:rsidRDefault="00006F29" w:rsidP="00006F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 2.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6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4BA3680C" w14:textId="1C1AE652" w:rsidR="00006F29" w:rsidRDefault="00006F29" w:rsidP="00006F2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IAB-MT </w:t>
      </w:r>
      <w:r w:rsidR="00277F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indicates, to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its</w:t>
      </w:r>
      <w:r w:rsidR="00277F9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parent-node, whether it</w:t>
      </w:r>
      <w:r w:rsidR="00E7651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desires Case 6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UL TX </w:t>
      </w:r>
      <w:r w:rsidR="00E7651A">
        <w:rPr>
          <w:rFonts w:ascii="Times New Roman" w:eastAsia="Times New Roman" w:hAnsi="Times New Roman" w:cs="Times New Roman"/>
          <w:b/>
          <w:bCs/>
          <w:sz w:val="20"/>
          <w:szCs w:val="20"/>
        </w:rPr>
        <w:t>timing</w:t>
      </w:r>
      <w:r w:rsidR="00005413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E7651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A41924">
        <w:rPr>
          <w:rFonts w:ascii="Times New Roman" w:eastAsia="Times New Roman" w:hAnsi="Times New Roman" w:cs="Times New Roman"/>
          <w:b/>
          <w:bCs/>
          <w:sz w:val="20"/>
          <w:szCs w:val="20"/>
        </w:rPr>
        <w:t>for</w:t>
      </w:r>
      <w:r w:rsidR="00E7651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 given MT CC</w:t>
      </w:r>
      <w:r w:rsidR="00A41924"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 w:rsidR="00E7651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to facilitate </w:t>
      </w:r>
      <w:r w:rsidR="00E526A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simultaneous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IAB-</w:t>
      </w:r>
      <w:r w:rsidR="00E526AF">
        <w:rPr>
          <w:rFonts w:ascii="Times New Roman" w:eastAsia="Times New Roman" w:hAnsi="Times New Roman" w:cs="Times New Roman"/>
          <w:b/>
          <w:bCs/>
          <w:sz w:val="20"/>
          <w:szCs w:val="20"/>
        </w:rPr>
        <w:t>MT</w:t>
      </w:r>
      <w:r w:rsidR="00F0045E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 w:rsidR="00E526A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TX</w:t>
      </w:r>
      <w:r w:rsidR="00E526A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and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IAB-</w:t>
      </w:r>
      <w:r w:rsidR="00E526AF">
        <w:rPr>
          <w:rFonts w:ascii="Times New Roman" w:eastAsia="Times New Roman" w:hAnsi="Times New Roman" w:cs="Times New Roman"/>
          <w:b/>
          <w:bCs/>
          <w:sz w:val="20"/>
          <w:szCs w:val="20"/>
        </w:rPr>
        <w:t>DU</w:t>
      </w:r>
      <w:r w:rsidR="00F0045E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 w:rsidR="00E526A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TX and/or RX. </w:t>
      </w:r>
    </w:p>
    <w:p w14:paraId="6D2C9D9C" w14:textId="4E64D5CE" w:rsidR="00E526AF" w:rsidRPr="00332DEB" w:rsidRDefault="00E526AF" w:rsidP="00E526A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FFS: whether this indication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can</w:t>
      </w:r>
      <w:r w:rsidR="00910EB3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further </w:t>
      </w:r>
      <w:r w:rsidR="00F0045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be </w:t>
      </w:r>
      <w:r w:rsidR="00910EB3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>beam specific.</w:t>
      </w:r>
    </w:p>
    <w:p w14:paraId="205D4EEC" w14:textId="0EE59CB3" w:rsidR="00910EB3" w:rsidRPr="00332DEB" w:rsidRDefault="00910EB3" w:rsidP="00E526A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FFS: whether this indication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can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332DEB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further depend on whether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IAB-</w:t>
      </w:r>
      <w:r w:rsidR="00332DEB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>MT</w:t>
      </w:r>
      <w:r w:rsidR="00F0045E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 w:rsidR="00332DEB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TX is FDMed with </w:t>
      </w:r>
      <w:r w:rsidR="00BF2E67">
        <w:rPr>
          <w:rFonts w:ascii="Times New Roman" w:eastAsia="Times New Roman" w:hAnsi="Times New Roman" w:cs="Times New Roman"/>
          <w:b/>
          <w:bCs/>
          <w:sz w:val="20"/>
          <w:szCs w:val="20"/>
        </w:rPr>
        <w:t>IAB-</w:t>
      </w:r>
      <w:r w:rsidR="00332DEB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>DU</w:t>
      </w:r>
      <w:r w:rsidR="00F0045E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 w:rsidR="00332DEB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communication</w:t>
      </w:r>
      <w:r w:rsidR="00F0045E"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="00332DEB"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or not.</w:t>
      </w:r>
    </w:p>
    <w:p w14:paraId="7D306D81" w14:textId="77777777" w:rsidR="002B2A8D" w:rsidRPr="00D17B55" w:rsidRDefault="002B2A8D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9A8CB7F" w14:textId="2055CB9F" w:rsidR="00EA7693" w:rsidRPr="00D17B55" w:rsidRDefault="003F6483" w:rsidP="00EA769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t>3</w:t>
      </w:r>
      <w:r w:rsidR="00EA7693" w:rsidRPr="00D17B55">
        <w:rPr>
          <w:rFonts w:ascii="Arial" w:eastAsia="Times New Roman" w:hAnsi="Arial" w:cs="Times New Roman"/>
          <w:sz w:val="32"/>
          <w:szCs w:val="20"/>
          <w:lang w:val="en-GB"/>
        </w:rPr>
        <w:t>. Power control</w:t>
      </w:r>
    </w:p>
    <w:p w14:paraId="4376B219" w14:textId="77777777" w:rsidR="00EC6257" w:rsidRDefault="00EC6257" w:rsidP="00EC625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RAN1 #106-e agreed to the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7693" w14:paraId="6A88CB72" w14:textId="77777777" w:rsidTr="00360479">
        <w:tc>
          <w:tcPr>
            <w:tcW w:w="9350" w:type="dxa"/>
            <w:shd w:val="clear" w:color="auto" w:fill="auto"/>
          </w:tcPr>
          <w:p w14:paraId="72894591" w14:textId="77777777" w:rsidR="00395C85" w:rsidRPr="00395C85" w:rsidRDefault="00395C85" w:rsidP="00395C85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395C85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173EC1C4" w14:textId="77777777" w:rsidR="00395C85" w:rsidRPr="00395C85" w:rsidRDefault="00395C85" w:rsidP="00395C85">
            <w:pPr>
              <w:rPr>
                <w:rFonts w:ascii="Times New Roman" w:hAnsi="Times New Roman"/>
                <w:b/>
                <w:bCs/>
                <w:lang w:eastAsia="ja-JP"/>
              </w:rPr>
            </w:pPr>
            <w:r w:rsidRPr="00395C85">
              <w:rPr>
                <w:rFonts w:ascii="Times New Roman" w:hAnsi="Times New Roman"/>
                <w:b/>
                <w:bCs/>
                <w:lang w:eastAsia="ja-JP"/>
              </w:rPr>
              <w:t>The desired DL TX power adjustment, indicated by the IAB-MT to its parent-node to assist with the parent-node’s DL TX power allocation, is provided at least for</w:t>
            </w:r>
            <w:r w:rsidRPr="00395C85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  <w:r w:rsidRPr="00395C85">
              <w:rPr>
                <w:rFonts w:ascii="Times New Roman" w:hAnsi="Times New Roman"/>
                <w:b/>
                <w:bCs/>
                <w:lang w:eastAsia="ja-JP"/>
              </w:rPr>
              <w:t>specific time</w:t>
            </w:r>
            <w:r w:rsidRPr="00395C85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  <w:r w:rsidRPr="00395C85">
              <w:rPr>
                <w:rFonts w:ascii="Times New Roman" w:hAnsi="Times New Roman"/>
                <w:b/>
                <w:bCs/>
                <w:lang w:eastAsia="ja-JP"/>
              </w:rPr>
              <w:t>resources.</w:t>
            </w:r>
            <w:r w:rsidRPr="00395C85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</w:p>
          <w:p w14:paraId="5D9C39DE" w14:textId="77777777" w:rsidR="00395C85" w:rsidRPr="00395C85" w:rsidRDefault="00395C85" w:rsidP="00395C85">
            <w:pPr>
              <w:rPr>
                <w:rFonts w:ascii="Times New Roman" w:hAnsi="Times New Roman"/>
                <w:b/>
                <w:bCs/>
                <w:lang w:eastAsia="ja-JP"/>
              </w:rPr>
            </w:pPr>
            <w:r w:rsidRPr="00395C85">
              <w:rPr>
                <w:rFonts w:ascii="Times New Roman" w:hAnsi="Times New Roman"/>
                <w:b/>
                <w:bCs/>
                <w:lang w:eastAsia="ja-JP"/>
              </w:rPr>
              <w:t>The desired DL TX power adjustment can further be associated with spatial configuration. (e.g., MT’s DL RX beams).</w:t>
            </w:r>
          </w:p>
          <w:p w14:paraId="66A1DC2E" w14:textId="6F24591F" w:rsidR="00EA7693" w:rsidRPr="00395C85" w:rsidRDefault="00395C85" w:rsidP="00360479">
            <w:pPr>
              <w:numPr>
                <w:ilvl w:val="0"/>
                <w:numId w:val="12"/>
              </w:numPr>
              <w:rPr>
                <w:rFonts w:cs="Times"/>
                <w:lang w:eastAsia="ja-JP"/>
              </w:rPr>
            </w:pPr>
            <w:r w:rsidRPr="00395C85">
              <w:rPr>
                <w:rFonts w:ascii="Times New Roman" w:hAnsi="Times New Roman"/>
                <w:b/>
                <w:bCs/>
                <w:lang w:eastAsia="ja-JP"/>
              </w:rPr>
              <w:t>FFS: signalling details, e.g. indication via MAC-CE, PUCCH, or legacy CSI framework.</w:t>
            </w:r>
          </w:p>
        </w:tc>
      </w:tr>
    </w:tbl>
    <w:p w14:paraId="1CF1B320" w14:textId="6748292D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5626" w14:paraId="68CD19DC" w14:textId="77777777" w:rsidTr="00360479">
        <w:tc>
          <w:tcPr>
            <w:tcW w:w="9350" w:type="dxa"/>
            <w:shd w:val="clear" w:color="auto" w:fill="auto"/>
          </w:tcPr>
          <w:p w14:paraId="10EC3BA2" w14:textId="77777777" w:rsidR="00A93E14" w:rsidRPr="00A93E14" w:rsidRDefault="00A93E14" w:rsidP="00A93E14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93E14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51B87B3C" w14:textId="77777777" w:rsidR="00A93E14" w:rsidRPr="00A93E14" w:rsidRDefault="00A93E14" w:rsidP="00A93E14">
            <w:pPr>
              <w:rPr>
                <w:rFonts w:ascii="Times New Roman" w:hAnsi="Times New Roman"/>
                <w:b/>
                <w:bCs/>
                <w:lang w:eastAsia="ja-JP"/>
              </w:rPr>
            </w:pPr>
            <w:r w:rsidRPr="00A93E14">
              <w:rPr>
                <w:rFonts w:ascii="Times New Roman" w:hAnsi="Times New Roman"/>
                <w:b/>
                <w:bCs/>
                <w:lang w:eastAsia="ja-JP"/>
              </w:rPr>
              <w:t>Support an IAB-node indicating adjustment to its DL TX power to a child node (e.g., in response to receiving the DL TX power assistance information from the child node) at least for</w:t>
            </w:r>
            <w:r w:rsidRPr="00A93E14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  <w:r w:rsidRPr="00A93E14">
              <w:rPr>
                <w:rFonts w:ascii="Times New Roman" w:hAnsi="Times New Roman"/>
                <w:b/>
                <w:bCs/>
                <w:lang w:eastAsia="ja-JP"/>
              </w:rPr>
              <w:t>specific time</w:t>
            </w:r>
            <w:r w:rsidRPr="00A93E14">
              <w:rPr>
                <w:rStyle w:val="apple-converted-space"/>
                <w:rFonts w:ascii="Times New Roman" w:hAnsi="Times New Roman"/>
                <w:b/>
                <w:bCs/>
                <w:lang w:eastAsia="ja-JP"/>
              </w:rPr>
              <w:t> </w:t>
            </w:r>
            <w:r w:rsidRPr="00A93E14">
              <w:rPr>
                <w:rFonts w:ascii="Times New Roman" w:hAnsi="Times New Roman"/>
                <w:b/>
                <w:bCs/>
                <w:lang w:eastAsia="ja-JP"/>
              </w:rPr>
              <w:t>resources.</w:t>
            </w:r>
          </w:p>
          <w:p w14:paraId="2D5C8E48" w14:textId="77777777" w:rsidR="00A93E14" w:rsidRPr="00A93E14" w:rsidRDefault="00A93E14" w:rsidP="00A93E14">
            <w:pPr>
              <w:rPr>
                <w:rFonts w:ascii="Times New Roman" w:hAnsi="Times New Roman"/>
                <w:b/>
                <w:bCs/>
                <w:lang w:eastAsia="ja-JP"/>
              </w:rPr>
            </w:pPr>
            <w:r w:rsidRPr="00A93E14">
              <w:rPr>
                <w:rFonts w:ascii="Times New Roman" w:hAnsi="Times New Roman"/>
                <w:b/>
                <w:bCs/>
                <w:lang w:eastAsia="ja-JP"/>
              </w:rPr>
              <w:t>The DL TX power adjustment indication can further be associated with spatial configuration. (e.g., MT’s DL RX beams).</w:t>
            </w:r>
          </w:p>
          <w:p w14:paraId="692919BB" w14:textId="34FD5DB5" w:rsidR="003E5626" w:rsidRPr="00A93E14" w:rsidRDefault="00A93E14" w:rsidP="00A93E14">
            <w:pPr>
              <w:numPr>
                <w:ilvl w:val="0"/>
                <w:numId w:val="12"/>
              </w:numPr>
              <w:rPr>
                <w:rFonts w:cs="Times"/>
                <w:lang w:eastAsia="ja-JP"/>
              </w:rPr>
            </w:pPr>
            <w:r w:rsidRPr="00A93E14">
              <w:rPr>
                <w:rFonts w:ascii="Times New Roman" w:hAnsi="Times New Roman"/>
                <w:b/>
                <w:bCs/>
                <w:lang w:eastAsia="ja-JP"/>
              </w:rPr>
              <w:t>FFS: signalling details.</w:t>
            </w:r>
          </w:p>
        </w:tc>
      </w:tr>
    </w:tbl>
    <w:p w14:paraId="56608820" w14:textId="1AFF4D9D" w:rsidR="00EC6257" w:rsidRDefault="00EC6257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3E14" w14:paraId="3F56AF40" w14:textId="77777777" w:rsidTr="00360479">
        <w:tc>
          <w:tcPr>
            <w:tcW w:w="9350" w:type="dxa"/>
            <w:shd w:val="clear" w:color="auto" w:fill="auto"/>
          </w:tcPr>
          <w:p w14:paraId="34DD12F8" w14:textId="77777777" w:rsidR="00741A56" w:rsidRPr="00741A56" w:rsidRDefault="00741A56" w:rsidP="00741A56">
            <w:pPr>
              <w:rPr>
                <w:rFonts w:ascii="Times New Roman" w:hAnsi="Times New Roman"/>
                <w:b/>
                <w:bCs/>
                <w:color w:val="000000"/>
                <w:lang w:val="en-GB"/>
              </w:rPr>
            </w:pPr>
            <w:r w:rsidRPr="00741A56">
              <w:rPr>
                <w:rFonts w:ascii="Times New Roman" w:hAnsi="Times New Roman"/>
                <w:b/>
                <w:bCs/>
                <w:color w:val="000000"/>
                <w:highlight w:val="green"/>
              </w:rPr>
              <w:t xml:space="preserve">Agreement </w:t>
            </w:r>
          </w:p>
          <w:p w14:paraId="202D94D4" w14:textId="77777777" w:rsidR="00741A56" w:rsidRPr="00741A56" w:rsidRDefault="00741A56" w:rsidP="00741A5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741A56">
              <w:rPr>
                <w:rFonts w:ascii="Times New Roman" w:hAnsi="Times New Roman"/>
                <w:b/>
                <w:bCs/>
                <w:color w:val="000000"/>
              </w:rPr>
              <w:t xml:space="preserve">Support an IAB-node indicating its desired IAB-MT PSD range to help with its MT’s UL TX power control. </w:t>
            </w:r>
            <w:r w:rsidRPr="00741A56">
              <w:rPr>
                <w:rFonts w:ascii="Times New Roman" w:hAnsi="Times New Roman"/>
                <w:b/>
                <w:bCs/>
              </w:rPr>
              <w:t>This information is provided to the parent node.</w:t>
            </w:r>
          </w:p>
          <w:p w14:paraId="0FB34F9A" w14:textId="77777777" w:rsidR="00741A56" w:rsidRPr="00741A56" w:rsidRDefault="00741A56" w:rsidP="00741A56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741A56">
              <w:rPr>
                <w:rFonts w:ascii="Times New Roman" w:hAnsi="Times New Roman"/>
                <w:b/>
                <w:bCs/>
                <w:color w:val="000000"/>
              </w:rPr>
              <w:t>FFS: applicability of assistance information, e.g., per multiplexing scenario, per resource, etc.</w:t>
            </w:r>
          </w:p>
          <w:p w14:paraId="2A98B4A4" w14:textId="47F5EABC" w:rsidR="00A93E14" w:rsidRPr="00741A56" w:rsidRDefault="00741A56" w:rsidP="00741A56">
            <w:pPr>
              <w:rPr>
                <w:color w:val="000000"/>
              </w:rPr>
            </w:pPr>
            <w:r w:rsidRPr="00741A56">
              <w:rPr>
                <w:rFonts w:ascii="Times New Roman" w:hAnsi="Times New Roman"/>
                <w:b/>
                <w:bCs/>
                <w:color w:val="000000"/>
              </w:rPr>
              <w:t>FFS: signaling details, including the possibility to extend PHR.</w:t>
            </w:r>
          </w:p>
        </w:tc>
      </w:tr>
    </w:tbl>
    <w:p w14:paraId="4F5134B6" w14:textId="77777777" w:rsidR="00A93E14" w:rsidRDefault="00A93E14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DCA6EF" w14:textId="46F1418F" w:rsidR="00381DC5" w:rsidRDefault="00381DC5" w:rsidP="00381DC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list summarizes the remaining aspects related to the power control:</w:t>
      </w:r>
    </w:p>
    <w:p w14:paraId="306CDC66" w14:textId="38891925" w:rsidR="00381DC5" w:rsidRDefault="006D6DD1" w:rsidP="00381DC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Signalling design </w:t>
      </w:r>
      <w:r w:rsidR="00573E9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indication of </w:t>
      </w:r>
      <w:r w:rsidR="008E0F6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="00573E9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desired </w:t>
      </w:r>
      <w:r w:rsidR="008E0F6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parent-node’s </w:t>
      </w:r>
      <w:r w:rsidR="00573E91">
        <w:rPr>
          <w:rFonts w:ascii="Times New Roman" w:eastAsia="Times New Roman" w:hAnsi="Times New Roman" w:cs="Times New Roman"/>
          <w:sz w:val="20"/>
          <w:szCs w:val="20"/>
          <w:lang w:val="en-GB"/>
        </w:rPr>
        <w:t>DL TX power adjustment</w:t>
      </w:r>
      <w:r w:rsidR="00314B0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(from IAB-MT to parent-node)</w:t>
      </w:r>
      <w:r w:rsidR="00573E9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4889B33A" w14:textId="16441C3A" w:rsidR="00AD4369" w:rsidRDefault="00AD4369" w:rsidP="00AD436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Signalling design for indication of </w:t>
      </w:r>
      <w:r w:rsidR="008E0F6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desired </w:t>
      </w:r>
      <w:r w:rsidR="008E0F6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IAB-MT’s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UL PSD range (from IAB-MT to parent-node)</w:t>
      </w:r>
    </w:p>
    <w:p w14:paraId="3FC7F8FB" w14:textId="012F0C02" w:rsidR="00314B0F" w:rsidRDefault="00314B0F" w:rsidP="00381DC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Signalling design for indication of </w:t>
      </w:r>
      <w:r w:rsidR="008E0F60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DL TX power </w:t>
      </w:r>
      <w:r w:rsidR="008E0F6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adjustment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(from parent-node to IAB-MT)</w:t>
      </w:r>
    </w:p>
    <w:p w14:paraId="04424289" w14:textId="77777777" w:rsidR="00E90783" w:rsidRDefault="00E90783" w:rsidP="009350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11AD8BC" w14:textId="308689D6" w:rsidR="00935065" w:rsidRPr="00E90783" w:rsidRDefault="00392A85" w:rsidP="00E90783">
      <w:pPr>
        <w:pStyle w:val="Heading3"/>
        <w:rPr>
          <w:rFonts w:ascii="Arial" w:eastAsia="Times New Roman" w:hAnsi="Arial" w:cs="Arial"/>
          <w:color w:val="auto"/>
          <w:sz w:val="28"/>
          <w:szCs w:val="28"/>
          <w:lang w:val="en-GB"/>
        </w:rPr>
      </w:pPr>
      <w:r>
        <w:rPr>
          <w:rFonts w:ascii="Arial" w:eastAsia="Times New Roman" w:hAnsi="Arial" w:cs="Arial"/>
          <w:color w:val="auto"/>
          <w:sz w:val="28"/>
          <w:szCs w:val="28"/>
          <w:lang w:val="en-GB"/>
        </w:rPr>
        <w:lastRenderedPageBreak/>
        <w:t>Signalling of</w:t>
      </w:r>
      <w:r w:rsidR="00E90783" w:rsidRPr="00E90783">
        <w:rPr>
          <w:rFonts w:ascii="Arial" w:eastAsia="Times New Roman" w:hAnsi="Arial" w:cs="Arial"/>
          <w:color w:val="auto"/>
          <w:sz w:val="28"/>
          <w:szCs w:val="28"/>
          <w:lang w:val="en-GB"/>
        </w:rPr>
        <w:t xml:space="preserve"> </w:t>
      </w:r>
      <w:r>
        <w:rPr>
          <w:rFonts w:ascii="Arial" w:eastAsia="Times New Roman" w:hAnsi="Arial" w:cs="Arial"/>
          <w:color w:val="auto"/>
          <w:sz w:val="28"/>
          <w:szCs w:val="28"/>
          <w:lang w:val="en-GB"/>
        </w:rPr>
        <w:t xml:space="preserve">the </w:t>
      </w:r>
      <w:r w:rsidR="00E90783" w:rsidRPr="00E90783">
        <w:rPr>
          <w:rFonts w:ascii="Arial" w:eastAsia="Times New Roman" w:hAnsi="Arial" w:cs="Arial"/>
          <w:color w:val="auto"/>
          <w:sz w:val="28"/>
          <w:szCs w:val="28"/>
          <w:lang w:val="en-GB"/>
        </w:rPr>
        <w:t xml:space="preserve">desired UL/DL TX power </w:t>
      </w:r>
    </w:p>
    <w:p w14:paraId="7727D83C" w14:textId="77777777" w:rsidR="00E90783" w:rsidRPr="00935065" w:rsidRDefault="00E90783" w:rsidP="0093506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7232C90" w14:textId="283571B9" w:rsidR="005D7C34" w:rsidRDefault="003F5407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indication of desired parent-node’s DL TX </w:t>
      </w:r>
      <w:r w:rsidR="00D14BC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adjustment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IAB-MT’s UL </w:t>
      </w:r>
      <w:r w:rsidR="00D14BC1">
        <w:rPr>
          <w:rFonts w:ascii="Times New Roman" w:eastAsia="Times New Roman" w:hAnsi="Times New Roman" w:cs="Times New Roman"/>
          <w:sz w:val="20"/>
          <w:szCs w:val="20"/>
          <w:lang w:val="en-GB"/>
        </w:rPr>
        <w:t>PSD range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55200F">
        <w:rPr>
          <w:rFonts w:ascii="Times New Roman" w:eastAsia="Times New Roman" w:hAnsi="Times New Roman" w:cs="Times New Roman"/>
          <w:sz w:val="20"/>
          <w:szCs w:val="20"/>
          <w:lang w:val="en-GB"/>
        </w:rPr>
        <w:t>is to facilitate different multiplexing modes at the IAB-node.</w:t>
      </w:r>
    </w:p>
    <w:p w14:paraId="53CFAA94" w14:textId="77777777" w:rsidR="0055200F" w:rsidRPr="004C17D0" w:rsidRDefault="0055200F" w:rsidP="005520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Observation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1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60CFC8B4" w14:textId="71BC2A69" w:rsidR="0055200F" w:rsidRDefault="0055200F" w:rsidP="0055200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Indication of </w:t>
      </w:r>
      <w:r w:rsidR="00D14BC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desired </w:t>
      </w:r>
      <w:r w:rsidR="00D14BC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parent-node’s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DL TX power adjustment is to facilitate simultaneous IAB-MT</w:t>
      </w:r>
      <w:r w:rsidR="00D14BC1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RX and IAB-DU</w:t>
      </w:r>
      <w:r w:rsidR="00D14BC1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RX and/or TX communications. </w:t>
      </w:r>
    </w:p>
    <w:p w14:paraId="1E539289" w14:textId="61FD70C5" w:rsidR="0055200F" w:rsidRDefault="0055200F" w:rsidP="0055200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Indication of </w:t>
      </w:r>
      <w:r w:rsidR="00D14BC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the IAB-MT’s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desired UL PSD range is to facilitate simultaneous IAB-MT</w:t>
      </w:r>
      <w:r w:rsidR="00D14BC1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TX and IAB-DU</w:t>
      </w:r>
      <w:r w:rsidR="00D14BC1"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TX and/or RX communications. </w:t>
      </w:r>
    </w:p>
    <w:p w14:paraId="5592D611" w14:textId="07294FE4" w:rsidR="003F5407" w:rsidRDefault="003F5407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5C2205D" w14:textId="4E131A44" w:rsidR="0055200F" w:rsidRDefault="0055200F" w:rsidP="0055200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indication of </w:t>
      </w:r>
      <w:r w:rsidR="0090629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desired parent-node’s DL TX power adjustment should support both positive and negative values to address </w:t>
      </w:r>
      <w:r w:rsidR="0090629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potential issues regarding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interference and/or RX power imbalance at the IAB-node.</w:t>
      </w:r>
    </w:p>
    <w:p w14:paraId="53603B2B" w14:textId="77777777" w:rsidR="0055200F" w:rsidRDefault="0055200F" w:rsidP="0055200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DCAC0FB" w14:textId="7300518B" w:rsidR="0055200F" w:rsidRPr="004C17D0" w:rsidRDefault="0055200F" w:rsidP="0055200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1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565A2749" w14:textId="5340B93C" w:rsidR="0055200F" w:rsidRPr="001B210B" w:rsidRDefault="0055200F" w:rsidP="0055200F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indication of </w:t>
      </w:r>
      <w:r w:rsidR="0076333C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</w:t>
      </w: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desired parent-node’s DL TX power adjustment, provided by the IAB-MT to its parent-node, should support both negative and positive values.</w:t>
      </w:r>
    </w:p>
    <w:p w14:paraId="56EA8131" w14:textId="77777777" w:rsidR="0055200F" w:rsidRDefault="0055200F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D33A6C1" w14:textId="6C4E8AF4" w:rsidR="00EC6257" w:rsidRDefault="008D7D12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Note that it is already agreed </w:t>
      </w:r>
      <w:r w:rsidR="00D0775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desired </w:t>
      </w:r>
      <w:r w:rsidR="00D0775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parent-node’s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DL TX power adjustment indication is at least for some specific time resources. The question is that when the IAB-MT provides th</w:t>
      </w:r>
      <w:r w:rsidR="004D3910">
        <w:rPr>
          <w:rFonts w:ascii="Times New Roman" w:eastAsia="Times New Roman" w:hAnsi="Times New Roman" w:cs="Times New Roman"/>
          <w:sz w:val="20"/>
          <w:szCs w:val="20"/>
          <w:lang w:val="en-GB"/>
        </w:rPr>
        <w:t>is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indication, does it also </w:t>
      </w:r>
      <w:r w:rsidR="00E9410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signal an explicit set of </w:t>
      </w:r>
      <w:r w:rsidR="009B03A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associated </w:t>
      </w:r>
      <w:r w:rsidR="00035A33">
        <w:rPr>
          <w:rFonts w:ascii="Times New Roman" w:eastAsia="Times New Roman" w:hAnsi="Times New Roman" w:cs="Times New Roman"/>
          <w:sz w:val="20"/>
          <w:szCs w:val="20"/>
          <w:lang w:val="en-GB"/>
        </w:rPr>
        <w:t>t</w:t>
      </w:r>
      <w:r w:rsidR="00E94106">
        <w:rPr>
          <w:rFonts w:ascii="Times New Roman" w:eastAsia="Times New Roman" w:hAnsi="Times New Roman" w:cs="Times New Roman"/>
          <w:sz w:val="20"/>
          <w:szCs w:val="20"/>
          <w:lang w:val="en-GB"/>
        </w:rPr>
        <w:t>ime resources</w:t>
      </w:r>
      <w:r w:rsidR="009B03AF">
        <w:rPr>
          <w:rFonts w:ascii="Times New Roman" w:eastAsia="Times New Roman" w:hAnsi="Times New Roman" w:cs="Times New Roman"/>
          <w:sz w:val="20"/>
          <w:szCs w:val="20"/>
          <w:lang w:val="en-GB"/>
        </w:rPr>
        <w:t>? Or can it be associated with IAB-node’s multiplexing modes?</w:t>
      </w:r>
    </w:p>
    <w:p w14:paraId="425889CC" w14:textId="4FF13E51" w:rsidR="002C05A1" w:rsidRDefault="002C05A1" w:rsidP="002C05A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Signalling an explicit set of time resources provides more flexibility at the cost of more signalling overhead. Alternatively, and assuming the parent-node knows about the IAB-DU cells’ resource configurations (Rel-16 time-domain, and Rel-17 frequency-domain HSNA and TDD configurations), IAB-MT may simply associate its indications to its multiplexing modes of operation. </w:t>
      </w:r>
    </w:p>
    <w:p w14:paraId="15CCBF9C" w14:textId="6CA473AE" w:rsidR="002C05A1" w:rsidRDefault="002C05A1" w:rsidP="002C05A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BF6BCAA" w14:textId="05720425" w:rsidR="00F4258E" w:rsidRDefault="00413F6F" w:rsidP="002C05A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desired </w:t>
      </w:r>
      <w:r w:rsidR="003A188F">
        <w:rPr>
          <w:rFonts w:ascii="Times New Roman" w:eastAsia="Times New Roman" w:hAnsi="Times New Roman" w:cs="Times New Roman"/>
          <w:sz w:val="20"/>
          <w:szCs w:val="20"/>
          <w:lang w:val="en-GB"/>
        </w:rPr>
        <w:t>parent</w:t>
      </w:r>
      <w:r w:rsidR="008E5B12">
        <w:rPr>
          <w:rFonts w:ascii="Times New Roman" w:eastAsia="Times New Roman" w:hAnsi="Times New Roman" w:cs="Times New Roman"/>
          <w:sz w:val="20"/>
          <w:szCs w:val="20"/>
          <w:lang w:val="en-GB"/>
        </w:rPr>
        <w:t>-node</w:t>
      </w:r>
      <w:r w:rsidR="003A188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’s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DL TX power </w:t>
      </w:r>
      <w:r w:rsidR="00D967E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adjustment </w:t>
      </w:r>
      <w:r w:rsidR="00D05433">
        <w:rPr>
          <w:rFonts w:ascii="Times New Roman" w:eastAsia="Times New Roman" w:hAnsi="Times New Roman" w:cs="Times New Roman"/>
          <w:sz w:val="20"/>
          <w:szCs w:val="20"/>
          <w:lang w:val="en-GB"/>
        </w:rPr>
        <w:t>may depend on any of the following factors:</w:t>
      </w:r>
    </w:p>
    <w:p w14:paraId="4C235E6C" w14:textId="2E486968" w:rsidR="00D05433" w:rsidRDefault="00ED2439" w:rsidP="00D0543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MT’s CC and/or (MT CC, DU cell) pair </w:t>
      </w:r>
      <w:r w:rsidR="00751EBA">
        <w:rPr>
          <w:rFonts w:ascii="Times New Roman" w:eastAsia="Times New Roman" w:hAnsi="Times New Roman" w:cs="Times New Roman"/>
          <w:sz w:val="20"/>
          <w:szCs w:val="20"/>
          <w:lang w:val="en-GB"/>
        </w:rPr>
        <w:t>with simultaneous communications</w:t>
      </w:r>
    </w:p>
    <w:p w14:paraId="2B0088A3" w14:textId="425E360A" w:rsidR="00751EBA" w:rsidRDefault="00751EBA" w:rsidP="00D0543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MT’s RX beam (this is already agreed</w:t>
      </w:r>
      <w:r w:rsidR="00660044">
        <w:rPr>
          <w:rFonts w:ascii="Times New Roman" w:eastAsia="Times New Roman" w:hAnsi="Times New Roman" w:cs="Times New Roman"/>
          <w:sz w:val="20"/>
          <w:szCs w:val="20"/>
          <w:lang w:val="en-GB"/>
        </w:rPr>
        <w:t>)</w:t>
      </w:r>
    </w:p>
    <w:p w14:paraId="1A4E2A84" w14:textId="2A04F8C5" w:rsidR="00CD4619" w:rsidRPr="00D967E0" w:rsidRDefault="00660044" w:rsidP="00D967E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Multiplexing mode</w:t>
      </w:r>
      <w:r w:rsidR="00087E4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the IAB-node</w:t>
      </w:r>
      <w:r w:rsidR="00D967E0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  <w:r w:rsidR="003A188F" w:rsidRPr="00D967E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(MT RX, DU RX) and/or (MT RX, DU TX)</w:t>
      </w:r>
    </w:p>
    <w:p w14:paraId="086E7DCA" w14:textId="5C650691" w:rsidR="003A188F" w:rsidRPr="00D05433" w:rsidRDefault="00087E49" w:rsidP="003A188F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Whether </w:t>
      </w:r>
      <w:r w:rsidR="00D967E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concurrent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MT</w:t>
      </w:r>
      <w:r w:rsidR="008E5B12">
        <w:rPr>
          <w:rFonts w:ascii="Times New Roman" w:eastAsia="Times New Roman" w:hAnsi="Times New Roman" w:cs="Times New Roman"/>
          <w:sz w:val="20"/>
          <w:szCs w:val="20"/>
          <w:lang w:val="en-GB"/>
        </w:rPr>
        <w:t>’s</w:t>
      </w:r>
      <w:r w:rsidR="00D967E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RX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DU</w:t>
      </w:r>
      <w:r w:rsidR="008E5B12">
        <w:rPr>
          <w:rFonts w:ascii="Times New Roman" w:eastAsia="Times New Roman" w:hAnsi="Times New Roman" w:cs="Times New Roman"/>
          <w:sz w:val="20"/>
          <w:szCs w:val="20"/>
          <w:lang w:val="en-GB"/>
        </w:rPr>
        <w:t>’s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967E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communications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are FDMed or not (i.e., </w:t>
      </w:r>
      <w:r w:rsidR="00D915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being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[partially] overlapping in the frequency domain)</w:t>
      </w:r>
    </w:p>
    <w:p w14:paraId="1BBC6987" w14:textId="1CEBAE7C" w:rsidR="002C05A1" w:rsidRDefault="002C05A1" w:rsidP="002C05A1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455E253" w14:textId="25C06C8B" w:rsidR="004C6B5B" w:rsidRPr="004C17D0" w:rsidRDefault="004C6B5B" w:rsidP="004C6B5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 w:rsidR="00E9110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2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08E5ACB3" w14:textId="7554CA88" w:rsidR="004C6B5B" w:rsidRPr="001B210B" w:rsidRDefault="004C6B5B" w:rsidP="004C6B5B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desired </w:t>
      </w:r>
      <w:r w:rsidR="00CA74D5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parent-node’s </w:t>
      </w: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DL TX power adjustment, indicated by the IAB-MT to its parent-node, </w:t>
      </w:r>
      <w:r w:rsidR="00B66177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can be</w:t>
      </w: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 provided</w:t>
      </w:r>
      <w:r w:rsidR="00B66177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 for</w:t>
      </w: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:</w:t>
      </w:r>
    </w:p>
    <w:p w14:paraId="4DCC4C04" w14:textId="40535108" w:rsidR="004C6B5B" w:rsidRPr="001B210B" w:rsidRDefault="00B66177" w:rsidP="004C6B5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</w:t>
      </w:r>
      <w:r w:rsidR="006F5B08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 </w:t>
      </w:r>
      <w:r w:rsidR="00F3166D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specific multiplexing mode – i.e., (MT RX, DU RX) and</w:t>
      </w:r>
      <w:r w:rsidR="006F5B08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/or</w:t>
      </w:r>
      <w:r w:rsidR="00F3166D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 (MT RX, DU TX)</w:t>
      </w:r>
    </w:p>
    <w:p w14:paraId="0AB04C02" w14:textId="759464F7" w:rsidR="004C6B5B" w:rsidRPr="001B210B" w:rsidRDefault="00B66177" w:rsidP="004C6B5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S</w:t>
      </w:r>
      <w:r w:rsidR="006F5B08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pecific MT’s DL RX beam(s) – e.g., TCI state(s)</w:t>
      </w:r>
    </w:p>
    <w:p w14:paraId="2571B3DE" w14:textId="6232F404" w:rsidR="00B66177" w:rsidRPr="001B210B" w:rsidRDefault="00B66177" w:rsidP="004C6B5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 given (MT CC, DU cell) pair</w:t>
      </w:r>
    </w:p>
    <w:p w14:paraId="08350B92" w14:textId="7BE65349" w:rsidR="00B66177" w:rsidRPr="001B210B" w:rsidRDefault="00047B13" w:rsidP="004C6B5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The case</w:t>
      </w:r>
      <w:r w:rsidR="0055517B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s</w:t>
      </w: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 whe</w:t>
      </w:r>
      <w:r w:rsidR="0055517B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re</w:t>
      </w: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 </w:t>
      </w:r>
      <w:r w:rsidR="0055517B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concurrent </w:t>
      </w: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MT’s DL and DU’s UL or DL are FDM</w:t>
      </w:r>
      <w:r w:rsidR="0055517B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ed or overlap in t</w:t>
      </w:r>
      <w:r w:rsidR="0074346D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h</w:t>
      </w:r>
      <w:r w:rsidR="0055517B"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e frequency domain. </w:t>
      </w:r>
    </w:p>
    <w:p w14:paraId="4E1614E0" w14:textId="1ADDF841" w:rsidR="00A90DE0" w:rsidRPr="001B210B" w:rsidRDefault="00A90DE0" w:rsidP="00A90DE0">
      <w:p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1B210B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The indication is provided via MAC-CE.</w:t>
      </w:r>
    </w:p>
    <w:p w14:paraId="4C7E15FF" w14:textId="6337D470" w:rsidR="002C05A1" w:rsidRDefault="002C05A1" w:rsidP="00DA6F24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5D6D043" w14:textId="5A7E259D" w:rsidR="00D967E0" w:rsidRDefault="00D967E0" w:rsidP="00D967E0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desired MT’s UL TX </w:t>
      </w:r>
      <w:r w:rsidR="00671E4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PSD range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may </w:t>
      </w:r>
      <w:r w:rsidR="0061750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also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depend on any of the following factors:</w:t>
      </w:r>
    </w:p>
    <w:p w14:paraId="0D005A55" w14:textId="77777777" w:rsidR="00D967E0" w:rsidRDefault="00D967E0" w:rsidP="00D967E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MT’s CC and/or (MT CC, DU cell) pair with simultaneous communications</w:t>
      </w:r>
    </w:p>
    <w:p w14:paraId="61962700" w14:textId="244070AF" w:rsidR="00D967E0" w:rsidRDefault="00D967E0" w:rsidP="00D967E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MT’s TX</w:t>
      </w:r>
      <w:r w:rsidR="008E56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beam</w:t>
      </w:r>
    </w:p>
    <w:p w14:paraId="6A055A8B" w14:textId="60163379" w:rsidR="00D967E0" w:rsidRDefault="00D967E0" w:rsidP="008E562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Multiplexing mode of the IAB-node</w:t>
      </w:r>
      <w:r w:rsidR="008E56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(MT TX, DU TX) and/or (MT TX, DU RX)</w:t>
      </w:r>
    </w:p>
    <w:p w14:paraId="4F8D20DE" w14:textId="37D45036" w:rsidR="00D967E0" w:rsidRDefault="00D967E0" w:rsidP="00D967E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Whether </w:t>
      </w:r>
      <w:r w:rsidR="00B03EB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concurrent MT</w:t>
      </w:r>
      <w:r w:rsidR="00B03EB7">
        <w:rPr>
          <w:rFonts w:ascii="Times New Roman" w:eastAsia="Times New Roman" w:hAnsi="Times New Roman" w:cs="Times New Roman"/>
          <w:sz w:val="20"/>
          <w:szCs w:val="20"/>
          <w:lang w:val="en-GB"/>
        </w:rPr>
        <w:t>’s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8E56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TX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and DU</w:t>
      </w:r>
      <w:r w:rsidR="00B03EB7">
        <w:rPr>
          <w:rFonts w:ascii="Times New Roman" w:eastAsia="Times New Roman" w:hAnsi="Times New Roman" w:cs="Times New Roman"/>
          <w:sz w:val="20"/>
          <w:szCs w:val="20"/>
          <w:lang w:val="en-GB"/>
        </w:rPr>
        <w:t>’s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8E562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communications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are FDMed or not (i.e., </w:t>
      </w:r>
      <w:r w:rsidR="00B03EB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being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[partially] overlapping in the frequency domain)</w:t>
      </w:r>
    </w:p>
    <w:p w14:paraId="12C1292D" w14:textId="5E6FD5EA" w:rsidR="00080C5B" w:rsidRPr="00D05433" w:rsidRDefault="00080C5B" w:rsidP="00D967E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total MT’s TX power (i.e., it may further depend on the transmission bandwidth) </w:t>
      </w:r>
      <w:r w:rsidR="007131A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– e.g., to address TX power imbalance and/or TX power sharing concerns. </w:t>
      </w:r>
    </w:p>
    <w:p w14:paraId="2B45F50D" w14:textId="77777777" w:rsidR="00D967E0" w:rsidRDefault="00D967E0" w:rsidP="00DA6F24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42FDE45" w14:textId="3D933B92" w:rsidR="00CA74D5" w:rsidRPr="004C17D0" w:rsidRDefault="00CA74D5" w:rsidP="00CA74D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 w:rsidR="00E9110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1B6EE778" w14:textId="6AB6151E" w:rsidR="00CA74D5" w:rsidRPr="0023408C" w:rsidRDefault="00CA74D5" w:rsidP="00CA74D5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desired MT’s UL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PSD range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, indicated by the IAB-MT to its parent-node, can be provided for:</w:t>
      </w:r>
    </w:p>
    <w:p w14:paraId="08B29760" w14:textId="57659CEA" w:rsidR="00CA74D5" w:rsidRPr="0023408C" w:rsidRDefault="00CA74D5" w:rsidP="00CA74D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A specific multiplexing mode – i.e., (MT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X, DU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X) and/or (MT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X, DU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R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X)</w:t>
      </w:r>
    </w:p>
    <w:p w14:paraId="4665FADE" w14:textId="637F4C7D" w:rsidR="00CA74D5" w:rsidRPr="0023408C" w:rsidRDefault="00CA74D5" w:rsidP="00CA74D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Specific MT’s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U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L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X beam(s) – e.g.,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SRI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(s)</w:t>
      </w:r>
    </w:p>
    <w:p w14:paraId="5155EAF1" w14:textId="77777777" w:rsidR="00CA74D5" w:rsidRPr="0023408C" w:rsidRDefault="00CA74D5" w:rsidP="00CA74D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 given (MT CC, DU cell) pair</w:t>
      </w:r>
    </w:p>
    <w:p w14:paraId="682306A6" w14:textId="426C8970" w:rsidR="00CA74D5" w:rsidRPr="0023408C" w:rsidRDefault="00CA74D5" w:rsidP="00CA74D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cases where </w:t>
      </w:r>
      <w:r w:rsidR="008770CC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concurrent MT’s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U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L and DU’s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D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L or 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U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L are FDMed or overlap in t</w:t>
      </w:r>
      <w:r w:rsidR="0074346D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h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e frequency domain. </w:t>
      </w:r>
    </w:p>
    <w:p w14:paraId="3E664540" w14:textId="58B2C47F" w:rsidR="00377A41" w:rsidRPr="0023408C" w:rsidRDefault="00377A41" w:rsidP="00CA74D5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A reference </w:t>
      </w:r>
      <w:r w:rsidR="00535857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MT’s TX bandwidth.</w:t>
      </w:r>
    </w:p>
    <w:p w14:paraId="585C605B" w14:textId="7B379206" w:rsidR="00A90DE0" w:rsidRPr="0023408C" w:rsidRDefault="00A90DE0" w:rsidP="00A90DE0">
      <w:p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indication is provided via </w:t>
      </w:r>
      <w:r w:rsidR="00F201E6"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a new </w:t>
      </w: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MAC-CE.</w:t>
      </w:r>
    </w:p>
    <w:p w14:paraId="5F777368" w14:textId="265402E6" w:rsidR="002C05A1" w:rsidRDefault="002C05A1" w:rsidP="00DA6F24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5487C43" w14:textId="4E7FEA0A" w:rsidR="00C42436" w:rsidRPr="00E90783" w:rsidRDefault="00C42436" w:rsidP="00C42436">
      <w:pPr>
        <w:pStyle w:val="Heading3"/>
        <w:rPr>
          <w:rFonts w:ascii="Arial" w:eastAsia="Times New Roman" w:hAnsi="Arial" w:cs="Arial"/>
          <w:color w:val="auto"/>
          <w:sz w:val="28"/>
          <w:szCs w:val="28"/>
          <w:lang w:val="en-GB"/>
        </w:rPr>
      </w:pPr>
      <w:r>
        <w:rPr>
          <w:rFonts w:ascii="Arial" w:eastAsia="Times New Roman" w:hAnsi="Arial" w:cs="Arial"/>
          <w:color w:val="auto"/>
          <w:sz w:val="28"/>
          <w:szCs w:val="28"/>
          <w:lang w:val="en-GB"/>
        </w:rPr>
        <w:t>Signalling of</w:t>
      </w:r>
      <w:r w:rsidRPr="00E90783">
        <w:rPr>
          <w:rFonts w:ascii="Arial" w:eastAsia="Times New Roman" w:hAnsi="Arial" w:cs="Arial"/>
          <w:color w:val="auto"/>
          <w:sz w:val="28"/>
          <w:szCs w:val="28"/>
          <w:lang w:val="en-GB"/>
        </w:rPr>
        <w:t xml:space="preserve"> </w:t>
      </w:r>
      <w:r>
        <w:rPr>
          <w:rFonts w:ascii="Arial" w:eastAsia="Times New Roman" w:hAnsi="Arial" w:cs="Arial"/>
          <w:color w:val="auto"/>
          <w:sz w:val="28"/>
          <w:szCs w:val="28"/>
          <w:lang w:val="en-GB"/>
        </w:rPr>
        <w:t xml:space="preserve">the parent-node’s </w:t>
      </w:r>
      <w:r w:rsidRPr="00E90783">
        <w:rPr>
          <w:rFonts w:ascii="Arial" w:eastAsia="Times New Roman" w:hAnsi="Arial" w:cs="Arial"/>
          <w:color w:val="auto"/>
          <w:sz w:val="28"/>
          <w:szCs w:val="28"/>
          <w:lang w:val="en-GB"/>
        </w:rPr>
        <w:t xml:space="preserve">DL TX power </w:t>
      </w:r>
      <w:r>
        <w:rPr>
          <w:rFonts w:ascii="Arial" w:eastAsia="Times New Roman" w:hAnsi="Arial" w:cs="Arial"/>
          <w:color w:val="auto"/>
          <w:sz w:val="28"/>
          <w:szCs w:val="28"/>
          <w:lang w:val="en-GB"/>
        </w:rPr>
        <w:t>adjustment</w:t>
      </w:r>
    </w:p>
    <w:p w14:paraId="780083DE" w14:textId="77777777" w:rsidR="00DA6F24" w:rsidRDefault="00DA6F24" w:rsidP="00BF267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CBBD87B" w14:textId="5313D9A7" w:rsidR="00EC6257" w:rsidRDefault="00F317D4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first question is whether </w:t>
      </w:r>
      <w:r w:rsidR="007B1E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this indication is provided dynamically (e.g., via a DCI), or semi-statically (e.g., via MAC-CE). We note that </w:t>
      </w:r>
      <w:r w:rsidR="00DF1476">
        <w:rPr>
          <w:rFonts w:ascii="Times New Roman" w:eastAsia="Times New Roman" w:hAnsi="Times New Roman" w:cs="Times New Roman"/>
          <w:sz w:val="20"/>
          <w:szCs w:val="20"/>
          <w:lang w:val="en-GB"/>
        </w:rPr>
        <w:t>dynamic indication of DL TX power adjustment (e.g., via a DCI) incurs more overhead and latency</w:t>
      </w:r>
      <w:r w:rsidR="00DA68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compared to an alternative </w:t>
      </w:r>
      <w:r w:rsidR="00A61F1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design </w:t>
      </w:r>
      <w:r w:rsidR="00DA68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which DL TX power adjustment for a set of </w:t>
      </w:r>
      <w:r w:rsidR="00A61F1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upcoming time </w:t>
      </w:r>
      <w:r w:rsidR="00DA681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resources is provided in advance </w:t>
      </w:r>
      <w:r w:rsidR="00A61F1A">
        <w:rPr>
          <w:rFonts w:ascii="Times New Roman" w:eastAsia="Times New Roman" w:hAnsi="Times New Roman" w:cs="Times New Roman"/>
          <w:sz w:val="20"/>
          <w:szCs w:val="20"/>
          <w:lang w:val="en-GB"/>
        </w:rPr>
        <w:t>(e.g., via MAC-CE).</w:t>
      </w:r>
    </w:p>
    <w:p w14:paraId="4CD886DF" w14:textId="77777777" w:rsidR="000E7869" w:rsidRDefault="00855B51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The n</w:t>
      </w:r>
      <w:r w:rsidR="00BC35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ext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q</w:t>
      </w:r>
      <w:r w:rsidR="00BC35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uestion is whether the indication </w:t>
      </w:r>
      <w:r w:rsidR="00304EF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of </w:t>
      </w:r>
      <w:r w:rsidR="00BC355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DL TX power adjustment is associated with an </w:t>
      </w:r>
      <w:r w:rsidR="0072535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explicitly </w:t>
      </w:r>
      <w:r w:rsidR="00BC3558">
        <w:rPr>
          <w:rFonts w:ascii="Times New Roman" w:eastAsia="Times New Roman" w:hAnsi="Times New Roman" w:cs="Times New Roman"/>
          <w:sz w:val="20"/>
          <w:szCs w:val="20"/>
          <w:lang w:val="en-GB"/>
        </w:rPr>
        <w:t>indicated set of time resources</w:t>
      </w:r>
      <w:r w:rsidR="00605A10">
        <w:rPr>
          <w:rFonts w:ascii="Times New Roman" w:eastAsia="Times New Roman" w:hAnsi="Times New Roman" w:cs="Times New Roman"/>
          <w:sz w:val="20"/>
          <w:szCs w:val="20"/>
          <w:lang w:val="en-GB"/>
        </w:rPr>
        <w:t>, or</w:t>
      </w:r>
      <w:r w:rsidR="00D737C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 set of configurations (such as multiplexing modes, </w:t>
      </w:r>
      <w:r w:rsidR="00504839">
        <w:rPr>
          <w:rFonts w:ascii="Times New Roman" w:eastAsia="Times New Roman" w:hAnsi="Times New Roman" w:cs="Times New Roman"/>
          <w:sz w:val="20"/>
          <w:szCs w:val="20"/>
          <w:lang w:val="en-GB"/>
        </w:rPr>
        <w:t>MT DL RX beams, etc.).</w:t>
      </w:r>
      <w:r w:rsidR="00053A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527D37">
        <w:rPr>
          <w:rFonts w:ascii="Times New Roman" w:eastAsia="Times New Roman" w:hAnsi="Times New Roman" w:cs="Times New Roman"/>
          <w:sz w:val="20"/>
          <w:szCs w:val="20"/>
          <w:lang w:val="en-GB"/>
        </w:rPr>
        <w:t>I</w:t>
      </w:r>
      <w:r w:rsidR="00053A9D">
        <w:rPr>
          <w:rFonts w:ascii="Times New Roman" w:eastAsia="Times New Roman" w:hAnsi="Times New Roman" w:cs="Times New Roman"/>
          <w:sz w:val="20"/>
          <w:szCs w:val="20"/>
          <w:lang w:val="en-GB"/>
        </w:rPr>
        <w:t>n what follows, we argue the former may be a better option.</w:t>
      </w:r>
      <w:r w:rsidR="00527D3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14:paraId="73AA46AF" w14:textId="6C69FDE8" w:rsidR="000E7869" w:rsidRDefault="00527D37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="007B786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explicit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indication of </w:t>
      </w:r>
      <w:r w:rsidR="007B786F">
        <w:rPr>
          <w:rFonts w:ascii="Times New Roman" w:eastAsia="Times New Roman" w:hAnsi="Times New Roman" w:cs="Times New Roman"/>
          <w:sz w:val="20"/>
          <w:szCs w:val="20"/>
          <w:lang w:val="en-GB"/>
        </w:rPr>
        <w:t>time resources</w:t>
      </w:r>
      <w:r w:rsidR="00B04A5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7B786F">
        <w:rPr>
          <w:rFonts w:ascii="Times New Roman" w:eastAsia="Times New Roman" w:hAnsi="Times New Roman" w:cs="Times New Roman"/>
          <w:sz w:val="20"/>
          <w:szCs w:val="20"/>
          <w:lang w:val="en-GB"/>
        </w:rPr>
        <w:t>for which DL TX power adjustment is provided</w:t>
      </w:r>
      <w:r w:rsidR="000E7869">
        <w:rPr>
          <w:rFonts w:ascii="Times New Roman" w:eastAsia="Times New Roman" w:hAnsi="Times New Roman" w:cs="Times New Roman"/>
          <w:sz w:val="20"/>
          <w:szCs w:val="20"/>
          <w:lang w:val="en-GB"/>
        </w:rPr>
        <w:t>:</w:t>
      </w:r>
    </w:p>
    <w:p w14:paraId="505C20E9" w14:textId="44875EF1" w:rsidR="0034519B" w:rsidRDefault="000E7869" w:rsidP="000E7869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G</w:t>
      </w:r>
      <w:r w:rsidR="007B786F" w:rsidRPr="000E78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ives the parent-node more flexibility </w:t>
      </w:r>
      <w:r w:rsidR="008C6D27" w:rsidRPr="000E78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in setting its DL TX power (especially </w:t>
      </w:r>
      <w:r w:rsidRPr="000E78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considering the impact on </w:t>
      </w:r>
      <w:r w:rsidR="006E698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Pr="000E7869">
        <w:rPr>
          <w:rFonts w:ascii="Times New Roman" w:eastAsia="Times New Roman" w:hAnsi="Times New Roman" w:cs="Times New Roman"/>
          <w:sz w:val="20"/>
          <w:szCs w:val="20"/>
          <w:lang w:val="en-GB"/>
        </w:rPr>
        <w:t>other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child</w:t>
      </w:r>
      <w:r w:rsidR="0034519B">
        <w:rPr>
          <w:rFonts w:ascii="Times New Roman" w:eastAsia="Times New Roman" w:hAnsi="Times New Roman" w:cs="Times New Roman"/>
          <w:sz w:val="20"/>
          <w:szCs w:val="20"/>
          <w:lang w:val="en-GB"/>
        </w:rPr>
        <w:t>-nodes of the parent-node)</w:t>
      </w:r>
    </w:p>
    <w:p w14:paraId="40FAA337" w14:textId="0E758089" w:rsidR="00EF42A6" w:rsidRDefault="00165B96" w:rsidP="000E7869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Allows</w:t>
      </w:r>
      <w:r w:rsidR="0034519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parent-node to adjust its DL TX power, not necessarily because of a request from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the</w:t>
      </w:r>
      <w:r w:rsidR="0034519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IAB-node, but e.g.</w:t>
      </w:r>
      <w:r w:rsidR="00542A1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to address its own limitations (such as interference, or power imbalance) when the parent-node </w:t>
      </w:r>
      <w:r w:rsidR="00EF42A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simultaneously communicates with the IAB-node and its own parent. </w:t>
      </w:r>
    </w:p>
    <w:p w14:paraId="6F1BA07B" w14:textId="03D6474A" w:rsidR="00527D37" w:rsidRDefault="000E7869" w:rsidP="000E7869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E786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C9770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May provide more efficient </w:t>
      </w:r>
      <w:r w:rsidR="004828A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simpler </w:t>
      </w:r>
      <w:r w:rsidR="00080EB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signalling compared to the case </w:t>
      </w:r>
      <w:r w:rsidR="004828A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where different power adjustment values </w:t>
      </w:r>
      <w:r w:rsidR="0056770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are provided for various combinations of (IAB-node’s multiplexing mode, MT RX beam, </w:t>
      </w:r>
      <w:r w:rsidR="00B04A56">
        <w:rPr>
          <w:rFonts w:ascii="Times New Roman" w:eastAsia="Times New Roman" w:hAnsi="Times New Roman" w:cs="Times New Roman"/>
          <w:sz w:val="20"/>
          <w:szCs w:val="20"/>
          <w:lang w:val="en-GB"/>
        </w:rPr>
        <w:t>whether MT</w:t>
      </w:r>
      <w:r w:rsidR="00967B44">
        <w:rPr>
          <w:rFonts w:ascii="Times New Roman" w:eastAsia="Times New Roman" w:hAnsi="Times New Roman" w:cs="Times New Roman"/>
          <w:sz w:val="20"/>
          <w:szCs w:val="20"/>
          <w:lang w:val="en-GB"/>
        </w:rPr>
        <w:t>’s</w:t>
      </w:r>
      <w:r w:rsidR="00B04A5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RX and DU</w:t>
      </w:r>
      <w:r w:rsidR="00967B44">
        <w:rPr>
          <w:rFonts w:ascii="Times New Roman" w:eastAsia="Times New Roman" w:hAnsi="Times New Roman" w:cs="Times New Roman"/>
          <w:sz w:val="20"/>
          <w:szCs w:val="20"/>
          <w:lang w:val="en-GB"/>
        </w:rPr>
        <w:t>’s</w:t>
      </w:r>
      <w:r w:rsidR="00B04A5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communications are FDMed or not, MT</w:t>
      </w:r>
      <w:r w:rsidR="00967B44">
        <w:rPr>
          <w:rFonts w:ascii="Times New Roman" w:eastAsia="Times New Roman" w:hAnsi="Times New Roman" w:cs="Times New Roman"/>
          <w:sz w:val="20"/>
          <w:szCs w:val="20"/>
          <w:lang w:val="en-GB"/>
        </w:rPr>
        <w:t>’s</w:t>
      </w:r>
      <w:r w:rsidR="00B04A5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DL BW, etc.)</w:t>
      </w:r>
    </w:p>
    <w:p w14:paraId="31B0F9D2" w14:textId="04E6EE2D" w:rsidR="00B04A56" w:rsidRDefault="00B04A56" w:rsidP="00B04A5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E8715DB" w14:textId="04451826" w:rsidR="00B04A56" w:rsidRPr="004C17D0" w:rsidRDefault="00B04A56" w:rsidP="00B04A5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Observation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2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2A4BE607" w14:textId="1FA0895A" w:rsidR="00B04A56" w:rsidRDefault="00B04A56" w:rsidP="00B04A5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Explicit indication of time resources for which DL TX power adjustment is provided</w:t>
      </w:r>
      <w:r w:rsidR="00C02CE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1F554D">
        <w:rPr>
          <w:rFonts w:ascii="Times New Roman" w:eastAsia="Times New Roman" w:hAnsi="Times New Roman" w:cs="Times New Roman"/>
          <w:b/>
          <w:bCs/>
          <w:sz w:val="20"/>
          <w:szCs w:val="20"/>
        </w:rPr>
        <w:t>results in</w:t>
      </w:r>
      <w:r w:rsidR="00C02CE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377F4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 </w:t>
      </w:r>
      <w:r w:rsidR="00C02CE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more flexible, efficient, and simpler signaling design. </w:t>
      </w:r>
    </w:p>
    <w:p w14:paraId="2AAA01B2" w14:textId="570FE633" w:rsidR="00922E2F" w:rsidRDefault="00922E2F" w:rsidP="00B04A5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06A4E39" w14:textId="396357D9" w:rsidR="00922E2F" w:rsidRPr="004C17D0" w:rsidRDefault="00922E2F" w:rsidP="00922E2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4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17FF18E2" w14:textId="21BEC912" w:rsidR="00922E2F" w:rsidRPr="00844C46" w:rsidRDefault="00922E2F" w:rsidP="00922E2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44C4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The parent-node </w:t>
      </w:r>
      <w:r w:rsidR="00D26420" w:rsidRPr="00844C46">
        <w:rPr>
          <w:rFonts w:ascii="Times New Roman" w:eastAsia="Times New Roman" w:hAnsi="Times New Roman" w:cs="Times New Roman"/>
          <w:b/>
          <w:bCs/>
          <w:sz w:val="20"/>
          <w:szCs w:val="20"/>
        </w:rPr>
        <w:t>indicates the amount of its DL TX power adjustment for a set of explicitly indicated time resources.</w:t>
      </w:r>
    </w:p>
    <w:p w14:paraId="2F347F8C" w14:textId="42883CC3" w:rsidR="00D26420" w:rsidRDefault="00844C46" w:rsidP="00D2642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844C46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The granularity of time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resource </w:t>
      </w:r>
      <w:r w:rsidRPr="00844C46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indication is at slot level.</w:t>
      </w:r>
    </w:p>
    <w:p w14:paraId="7F8FCB7E" w14:textId="5D2F2615" w:rsidR="006F1187" w:rsidRDefault="006F1187" w:rsidP="00D2642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The indication is via MAC-CE.</w:t>
      </w:r>
    </w:p>
    <w:p w14:paraId="3C8EC5FC" w14:textId="0A6789BD" w:rsidR="00844C46" w:rsidRDefault="00844C46" w:rsidP="00844C4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p w14:paraId="7511D35E" w14:textId="1E20DC53" w:rsidR="009F52A0" w:rsidRDefault="0011493B" w:rsidP="00844C4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1493B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We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should note that the </w:t>
      </w:r>
      <w:r w:rsidR="005979E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dynamic adjustment of TX power of SSB and CSI-RS is not desired, and may indeed be against the </w:t>
      </w:r>
      <w:r w:rsidR="0082519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legacy specification, since it can cause issues with </w:t>
      </w:r>
      <w:r w:rsidR="00D07EF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</w:t>
      </w:r>
      <w:r w:rsidR="0082519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IAB-MTs’ and UEs’ measurements. </w:t>
      </w:r>
    </w:p>
    <w:p w14:paraId="2F9625F6" w14:textId="773E23E8" w:rsidR="00FE3105" w:rsidRDefault="00FE3105" w:rsidP="00844C4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Also</w:t>
      </w:r>
      <w:r w:rsidR="00DE573E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there may be some limitations for PDCCH TX power adj</w:t>
      </w:r>
      <w:r w:rsidR="00145DB3">
        <w:rPr>
          <w:rFonts w:ascii="Times New Roman" w:eastAsia="Times New Roman" w:hAnsi="Times New Roman" w:cs="Times New Roman"/>
          <w:sz w:val="20"/>
          <w:szCs w:val="20"/>
          <w:lang w:val="en-GB"/>
        </w:rPr>
        <w:t>ustment, because:</w:t>
      </w:r>
    </w:p>
    <w:p w14:paraId="28F3FC2F" w14:textId="083639D2" w:rsidR="00145DB3" w:rsidRDefault="00BA0346" w:rsidP="00145DB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For link recovery</w:t>
      </w:r>
      <w:r w:rsidR="00DE573E">
        <w:rPr>
          <w:rFonts w:ascii="Times New Roman" w:eastAsia="Times New Roman" w:hAnsi="Times New Roman" w:cs="Times New Roman"/>
          <w:sz w:val="20"/>
          <w:szCs w:val="20"/>
          <w:lang w:val="en-GB"/>
        </w:rPr>
        <w:t>, the ratio of the PDCCH EPRE to NZP CSI-R EPRE is assumed to be 0 dB.</w:t>
      </w:r>
    </w:p>
    <w:p w14:paraId="411BCD02" w14:textId="66FA1B3B" w:rsidR="00844C46" w:rsidRPr="0011493B" w:rsidRDefault="00825199" w:rsidP="00844C46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Therefore, the indicated </w:t>
      </w:r>
      <w:r w:rsidR="00DE57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DL TX power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adjustment </w:t>
      </w:r>
      <w:r w:rsidR="00DE573E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may be only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applicable to </w:t>
      </w:r>
      <w:r w:rsidR="00D2027B">
        <w:rPr>
          <w:rFonts w:ascii="Times New Roman" w:eastAsia="Times New Roman" w:hAnsi="Times New Roman" w:cs="Times New Roman"/>
          <w:sz w:val="20"/>
          <w:szCs w:val="20"/>
          <w:lang w:val="en-GB"/>
        </w:rPr>
        <w:t>PDSCH</w:t>
      </w:r>
      <w:r w:rsidR="006F118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DE573E">
        <w:rPr>
          <w:rFonts w:ascii="Times New Roman" w:eastAsia="Times New Roman" w:hAnsi="Times New Roman" w:cs="Times New Roman"/>
          <w:sz w:val="20"/>
          <w:szCs w:val="20"/>
          <w:lang w:val="en-GB"/>
        </w:rPr>
        <w:t>(</w:t>
      </w:r>
      <w:r w:rsidR="00A005A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and its associated DMRS and PTRS) within the </w:t>
      </w:r>
      <w:r w:rsidR="00D07EFE">
        <w:rPr>
          <w:rFonts w:ascii="Times New Roman" w:eastAsia="Times New Roman" w:hAnsi="Times New Roman" w:cs="Times New Roman"/>
          <w:sz w:val="20"/>
          <w:szCs w:val="20"/>
          <w:lang w:val="en-GB"/>
        </w:rPr>
        <w:t>indicated</w:t>
      </w:r>
      <w:r w:rsidR="00A005A7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time resources. </w:t>
      </w:r>
    </w:p>
    <w:p w14:paraId="77503F3F" w14:textId="77777777" w:rsidR="00053A9D" w:rsidRDefault="00053A9D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8AE410D" w14:textId="2C724398" w:rsidR="00A005A7" w:rsidRPr="004C17D0" w:rsidRDefault="00A005A7" w:rsidP="00A005A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Observation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1002691E" w14:textId="3485A18D" w:rsidR="00A005A7" w:rsidRDefault="00A005A7" w:rsidP="00A005A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Dynamic adjustment of SSB and CSI-RS TX power may </w:t>
      </w:r>
      <w:r w:rsidR="00924368">
        <w:rPr>
          <w:rFonts w:ascii="Times New Roman" w:eastAsia="Times New Roman" w:hAnsi="Times New Roman" w:cs="Times New Roman"/>
          <w:b/>
          <w:bCs/>
          <w:sz w:val="20"/>
          <w:szCs w:val="20"/>
        </w:rPr>
        <w:t>be prohibited, or not desired.</w:t>
      </w:r>
    </w:p>
    <w:p w14:paraId="059366D5" w14:textId="05612EC3" w:rsidR="00924368" w:rsidRDefault="00924368" w:rsidP="00A005A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There may </w:t>
      </w:r>
      <w:r w:rsidR="005A0F9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also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be limitations </w:t>
      </w:r>
      <w:r w:rsidR="003A2DA4">
        <w:rPr>
          <w:rFonts w:ascii="Times New Roman" w:eastAsia="Times New Roman" w:hAnsi="Times New Roman" w:cs="Times New Roman"/>
          <w:b/>
          <w:bCs/>
          <w:sz w:val="20"/>
          <w:szCs w:val="20"/>
        </w:rPr>
        <w:t>for dynamic adjustment of PDCCH TX power</w:t>
      </w:r>
      <w:r w:rsidR="005A0F9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="00747966">
        <w:rPr>
          <w:rFonts w:ascii="Times New Roman" w:eastAsia="Times New Roman" w:hAnsi="Times New Roman" w:cs="Times New Roman"/>
          <w:b/>
          <w:bCs/>
          <w:sz w:val="20"/>
          <w:szCs w:val="20"/>
        </w:rPr>
        <w:t>with respect to the</w:t>
      </w:r>
      <w:r w:rsidR="005A0F9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link recovery </w:t>
      </w:r>
      <w:r w:rsidR="00747966">
        <w:rPr>
          <w:rFonts w:ascii="Times New Roman" w:eastAsia="Times New Roman" w:hAnsi="Times New Roman" w:cs="Times New Roman"/>
          <w:b/>
          <w:bCs/>
          <w:sz w:val="20"/>
          <w:szCs w:val="20"/>
        </w:rPr>
        <w:t>procedure</w:t>
      </w:r>
      <w:r w:rsidR="005A0F93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</w:p>
    <w:p w14:paraId="06EDA842" w14:textId="665CA5BF" w:rsidR="005A0F93" w:rsidRDefault="005A0F93" w:rsidP="00A005A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B60D366" w14:textId="631B49B7" w:rsidR="005A0F93" w:rsidRPr="004C17D0" w:rsidRDefault="005A0F93" w:rsidP="005A0F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5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0B4F6BF4" w14:textId="329F1367" w:rsidR="005A0F93" w:rsidRDefault="005A0F93" w:rsidP="005A0F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The indication of DL TX power adjustment, by the parent-node to the IAB-MT, </w:t>
      </w:r>
      <w:r w:rsidR="006153F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is applicable only to PDSCH (and its associated </w:t>
      </w:r>
      <w:r w:rsidR="00017A4B">
        <w:rPr>
          <w:rFonts w:ascii="Times New Roman" w:eastAsia="Times New Roman" w:hAnsi="Times New Roman" w:cs="Times New Roman"/>
          <w:b/>
          <w:bCs/>
          <w:sz w:val="20"/>
          <w:szCs w:val="20"/>
        </w:rPr>
        <w:t>DMRS, and PTRS).</w:t>
      </w:r>
    </w:p>
    <w:p w14:paraId="1BB82ACA" w14:textId="2D64D1F5" w:rsidR="00017A4B" w:rsidRPr="00017A4B" w:rsidRDefault="00017A4B" w:rsidP="00017A4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FFS: applicability to PDCCH.</w:t>
      </w:r>
    </w:p>
    <w:p w14:paraId="5F2996B1" w14:textId="77777777" w:rsidR="00A61F1A" w:rsidRDefault="00A61F1A" w:rsidP="00EA76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638C663" w14:textId="77777777" w:rsidR="00EA7693" w:rsidRPr="00D17B55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</w:p>
    <w:bookmarkEnd w:id="1"/>
    <w:bookmarkEnd w:id="2"/>
    <w:p w14:paraId="5B1FB268" w14:textId="77777777" w:rsidR="00EA7693" w:rsidRPr="00D17B55" w:rsidRDefault="00EA7693" w:rsidP="00EA769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D17B55">
        <w:rPr>
          <w:rFonts w:ascii="Arial" w:eastAsia="Times New Roman" w:hAnsi="Arial" w:cs="Times New Roman"/>
          <w:sz w:val="32"/>
          <w:szCs w:val="20"/>
          <w:lang w:val="en-GB"/>
        </w:rPr>
        <w:t>Conclusion</w:t>
      </w:r>
    </w:p>
    <w:p w14:paraId="6A0C35F1" w14:textId="24F13669" w:rsidR="00EA7693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17B55">
        <w:rPr>
          <w:rFonts w:ascii="Times New Roman" w:eastAsia="Times New Roman" w:hAnsi="Times New Roman" w:cs="Times New Roman"/>
          <w:sz w:val="20"/>
          <w:szCs w:val="20"/>
          <w:lang w:val="en-GB"/>
        </w:rPr>
        <w:t>This contribution provided our view on additional enhancements for simultaneous operation of IAB-node's child and parent links. The following observations and proposals were made:</w:t>
      </w:r>
    </w:p>
    <w:p w14:paraId="54C125AC" w14:textId="10CF14EC" w:rsidR="004152ED" w:rsidRDefault="004152ED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362689D" w14:textId="14E8999D" w:rsidR="004152ED" w:rsidRPr="004221B2" w:rsidRDefault="003B3A2A" w:rsidP="004221B2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</w:pPr>
      <w:r w:rsidRPr="004221B2"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  <w:t>Timing modes</w:t>
      </w:r>
    </w:p>
    <w:p w14:paraId="56F9B99B" w14:textId="77777777" w:rsidR="004221B2" w:rsidRPr="00D17B55" w:rsidRDefault="004221B2" w:rsidP="004221B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Observation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2.1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455246D3" w14:textId="77777777" w:rsidR="004221B2" w:rsidRDefault="004221B2" w:rsidP="0042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If Case 6 is authorized to be used by an IAB-node, the parent node can still configure the IAB-node to use Case 1 timing on a sufficiently frequent set of resources. This will allow the parent node to track IAB-MT’s UL TX timing, and its RTT estimation and provide an updated [legacy] TA command as needed. </w:t>
      </w:r>
    </w:p>
    <w:p w14:paraId="0073EC7D" w14:textId="77777777" w:rsidR="004221B2" w:rsidRDefault="004221B2" w:rsidP="004221B2"/>
    <w:p w14:paraId="7A443719" w14:textId="77777777" w:rsidR="004221B2" w:rsidRPr="00D17B55" w:rsidRDefault="004221B2" w:rsidP="004221B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2.1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2602A30F" w14:textId="4C89D85A" w:rsidR="004221B2" w:rsidRDefault="00AA1FB2" w:rsidP="0042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</w:t>
      </w:r>
      <w:r w:rsidR="004221B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he </w:t>
      </w:r>
      <m:oMath>
        <m:sSub>
          <m:sSubPr>
            <m:ctrl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DengXi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 w:cs="Times New Roman"/>
                <w:sz w:val="20"/>
                <w:szCs w:val="20"/>
                <w:lang w:val="en-GB"/>
              </w:rPr>
              <m:t>TA</m:t>
            </m:r>
          </m:sub>
        </m:sSub>
      </m:oMath>
      <w:r w:rsidR="004221B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in the description of Timing Delta (in 38.213) is associated with the Case 1 UL TX timing of the IAB-MT.</w:t>
      </w:r>
    </w:p>
    <w:p w14:paraId="4E3647E5" w14:textId="77777777" w:rsidR="004221B2" w:rsidRPr="007309E8" w:rsidRDefault="004221B2" w:rsidP="004221B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Note. Timing Delta and OTA synchronization may still be supported with Case 7 timing. However, the indicated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m:t>delta</m:t>
            </m:r>
          </m:sub>
        </m:sSub>
      </m:oMath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and the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m:t>TA</m:t>
            </m:r>
          </m:sub>
        </m:sSub>
      </m:oMath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used in the corresponding formula are assumed to be associated with Case 1 timing (i.e., not depending on the Case 7 timing offset).</w:t>
      </w:r>
    </w:p>
    <w:p w14:paraId="1371070B" w14:textId="77777777" w:rsidR="004221B2" w:rsidRDefault="004221B2" w:rsidP="004221B2"/>
    <w:p w14:paraId="29F6A0E7" w14:textId="77777777" w:rsidR="004E5117" w:rsidRDefault="004E5117" w:rsidP="004221B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6C7FAE89" w14:textId="77777777" w:rsidR="004E5117" w:rsidRDefault="004E5117" w:rsidP="004221B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34D25A35" w14:textId="77777777" w:rsidR="004E5117" w:rsidRDefault="004E5117" w:rsidP="004221B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14:paraId="7227E538" w14:textId="7957B547" w:rsidR="004221B2" w:rsidRPr="00D17B55" w:rsidRDefault="004221B2" w:rsidP="004221B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lastRenderedPageBreak/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2.2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F918655" w14:textId="77777777" w:rsidR="004221B2" w:rsidRDefault="004221B2" w:rsidP="0042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 IAB-MT is indicated an offset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</m:oMath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 for Case 7 UL TX timing as follows:</w:t>
      </w:r>
    </w:p>
    <w:p w14:paraId="0CDB67CA" w14:textId="77777777" w:rsidR="004221B2" w:rsidRDefault="004221B2" w:rsidP="004221B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The indication is via MAC-CE.</w:t>
      </w:r>
    </w:p>
    <w:p w14:paraId="58295C11" w14:textId="77777777" w:rsidR="004221B2" w:rsidRPr="009948AB" w:rsidRDefault="004221B2" w:rsidP="004221B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Offset is indicated with </w:t>
      </w:r>
      <m:oMath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16.64.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C31CAE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granularity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for a SCS of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.15</m:t>
        </m:r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9948AB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kHz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.</w:t>
      </w:r>
    </w:p>
    <w:p w14:paraId="45BDCE0B" w14:textId="77777777" w:rsidR="004221B2" w:rsidRPr="00CE245F" w:rsidRDefault="004221B2" w:rsidP="004221B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The range of the offset is equal to an OFDM symbol duration (including CP).</w:t>
      </w:r>
    </w:p>
    <w:p w14:paraId="1D965BFB" w14:textId="77777777" w:rsidR="004221B2" w:rsidRPr="00021A17" w:rsidRDefault="004221B2" w:rsidP="0042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So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 xml:space="preserve"> . 16.64.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/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μ</m:t>
            </m:r>
          </m:sup>
        </m:sSup>
      </m:oMath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, wherein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offset_Case7</m:t>
            </m:r>
          </m:sub>
        </m:sSub>
        <m:r>
          <w:rPr>
            <w:rFonts w:ascii="Cambria Math" w:eastAsia="Times New Roman" w:hAnsi="Cambria Math" w:cs="Times New Roman"/>
            <w:sz w:val="20"/>
            <w:szCs w:val="20"/>
            <w:lang w:val="en-GB"/>
          </w:rPr>
          <m:t>=0,…,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0"/>
                <w:szCs w:val="20"/>
                <w:lang w:val="en-GB"/>
              </w:rPr>
              <m:t>136</m:t>
            </m:r>
          </m:e>
        </m:d>
      </m:oMath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9947EE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is indicated via MAC-CE.</w:t>
      </w:r>
    </w:p>
    <w:p w14:paraId="3A59D19C" w14:textId="22CB22A5" w:rsidR="003B3A2A" w:rsidRDefault="003B3A2A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</w:pPr>
    </w:p>
    <w:p w14:paraId="2FC97286" w14:textId="77777777" w:rsidR="007F253C" w:rsidRPr="00D17B55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2.3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E3B5166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 IAB-DU decides about its UL RX timing reference (e.g., whether to adopt Case 1, or Case 7) without any indication from its parent-node. </w:t>
      </w:r>
    </w:p>
    <w:p w14:paraId="24AEA447" w14:textId="77777777" w:rsidR="007F253C" w:rsidRDefault="007F253C" w:rsidP="007F253C"/>
    <w:p w14:paraId="5AE0F2AF" w14:textId="77777777" w:rsidR="007F253C" w:rsidRPr="00D17B55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Observation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2.2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02CB1AF0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 IAB-MT’s Case 6 UL TX timing is to facilitate enhanced duplexing at the IAB-node, while IAB-MT’s Case 7 UL TX timing is to facilitate enhanced duplexing at the parent-node. </w:t>
      </w:r>
    </w:p>
    <w:p w14:paraId="44D52A3A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 IAB-node cannot map Case 7 UL TX timing (of IAB-MT) to any subset of its time resources, without explicit indication from the parent-node.</w:t>
      </w:r>
    </w:p>
    <w:p w14:paraId="40C1C006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It is desired to have a unified design for indication of different UL TX timing cases.</w:t>
      </w:r>
    </w:p>
    <w:p w14:paraId="63F08590" w14:textId="77777777" w:rsidR="007F253C" w:rsidRDefault="007F253C" w:rsidP="007F253C"/>
    <w:p w14:paraId="1D40C7EC" w14:textId="77777777" w:rsidR="007F253C" w:rsidRPr="00D17B55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Proposal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2.4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59425DB5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 IAB-MT is provided with Timing Case Indication that explicitly indicates a list of slots and their associated UL TX timing cases (i.e., one of {Case 1, Case 6, Case 7} for each slot). </w:t>
      </w:r>
    </w:p>
    <w:p w14:paraId="6211D2B3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Timing Case Indication is provided via MAC-CE.</w:t>
      </w:r>
    </w:p>
    <w:p w14:paraId="60CD1715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6FB7CB6" w14:textId="77777777" w:rsidR="007F253C" w:rsidRPr="004C17D0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 2.5:</w:t>
      </w:r>
    </w:p>
    <w:p w14:paraId="68EC2429" w14:textId="77777777" w:rsidR="007F253C" w:rsidRDefault="007F253C" w:rsidP="007F253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Timing Case Indication received from a serving cell is applicable to all other cells in the same timing advance group (TAG).</w:t>
      </w:r>
    </w:p>
    <w:p w14:paraId="7901BF4F" w14:textId="77777777" w:rsidR="00873B4D" w:rsidRDefault="00873B4D" w:rsidP="00873B4D"/>
    <w:p w14:paraId="53154331" w14:textId="77777777" w:rsidR="00873B4D" w:rsidRPr="00D17B55" w:rsidRDefault="00873B4D" w:rsidP="00873B4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Observation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2.3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GB"/>
        </w:rPr>
        <w:t>:</w:t>
      </w:r>
      <w:r w:rsidRPr="00D17B5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1BF94A0" w14:textId="77777777" w:rsidR="00873B4D" w:rsidRDefault="00873B4D" w:rsidP="00873B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 IAB-MT’s need for Case 6 UL TX timing may depend on:</w:t>
      </w:r>
    </w:p>
    <w:p w14:paraId="5DB5B88E" w14:textId="77777777" w:rsidR="00873B4D" w:rsidRDefault="00873B4D" w:rsidP="00873B4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MT CC, and/or (MT CC, DU cell) pair</w:t>
      </w:r>
    </w:p>
    <w:p w14:paraId="1F76184C" w14:textId="77777777" w:rsidR="00873B4D" w:rsidRDefault="00873B4D" w:rsidP="00873B4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IAB-node’s multiplexing mode: (MT TX, DU TX) and/or (MT TX, DU RX)</w:t>
      </w:r>
    </w:p>
    <w:p w14:paraId="108EE6FE" w14:textId="77777777" w:rsidR="00873B4D" w:rsidRDefault="00873B4D" w:rsidP="00873B4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MT’s TX beam</w:t>
      </w:r>
    </w:p>
    <w:p w14:paraId="55404768" w14:textId="77777777" w:rsidR="00873B4D" w:rsidRPr="000D22E6" w:rsidRDefault="00873B4D" w:rsidP="00873B4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Whether MT’s TX is FDMed with DU’s communications or overlaps in the frequency domain.</w:t>
      </w:r>
    </w:p>
    <w:p w14:paraId="1E005645" w14:textId="77777777" w:rsidR="00873B4D" w:rsidRDefault="00873B4D" w:rsidP="00873B4D"/>
    <w:p w14:paraId="0DFA67B7" w14:textId="77777777" w:rsidR="00873B4D" w:rsidRPr="004C17D0" w:rsidRDefault="00873B4D" w:rsidP="00873B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 2.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6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5A69985E" w14:textId="77777777" w:rsidR="00873B4D" w:rsidRDefault="00873B4D" w:rsidP="00873B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IAB-MT indicates, to its parent-node, whether it desires Case 6 UL TX timing, for a given MT CC, to facilitate simultaneous IAB-MT’s TX and IAB-DU’s TX and/or RX. </w:t>
      </w:r>
    </w:p>
    <w:p w14:paraId="20073387" w14:textId="77777777" w:rsidR="00873B4D" w:rsidRPr="00332DEB" w:rsidRDefault="00873B4D" w:rsidP="00873B4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FFS: whether this indication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can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further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be 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>beam specific.</w:t>
      </w:r>
    </w:p>
    <w:p w14:paraId="4F5092AA" w14:textId="77777777" w:rsidR="00873B4D" w:rsidRPr="00332DEB" w:rsidRDefault="00873B4D" w:rsidP="00873B4D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FFS: whether this indication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can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further depend on whether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IAB-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>MT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TX is FDMed with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IAB-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>DU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’s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communication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 w:rsidRPr="00332DE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or not.</w:t>
      </w:r>
    </w:p>
    <w:p w14:paraId="65FCC6AA" w14:textId="5E591CD8" w:rsidR="003B3A2A" w:rsidRDefault="003B3A2A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</w:pPr>
    </w:p>
    <w:p w14:paraId="73E902D1" w14:textId="287AB1B9" w:rsidR="001A189D" w:rsidRPr="004221B2" w:rsidRDefault="001A189D" w:rsidP="001A189D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  <w:t>Power control</w:t>
      </w:r>
    </w:p>
    <w:p w14:paraId="1647CFF0" w14:textId="77777777" w:rsidR="004E5117" w:rsidRDefault="004E5117" w:rsidP="007B3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5DEE6DB9" w14:textId="1F90EFAF" w:rsidR="007B3448" w:rsidRPr="004C17D0" w:rsidRDefault="007B3448" w:rsidP="007B3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Observation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1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1EF44261" w14:textId="77777777" w:rsidR="007B3448" w:rsidRDefault="007B3448" w:rsidP="007B344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Indication of the desired parent-node’s DL TX power adjustment is to facilitate simultaneous IAB-MT’s RX and IAB-DU’s RX and/or TX communications. </w:t>
      </w:r>
    </w:p>
    <w:p w14:paraId="1BA3337F" w14:textId="77777777" w:rsidR="007B3448" w:rsidRDefault="007B3448" w:rsidP="007B344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Indication of the IAB-MT’s desired UL PSD range is to facilitate simultaneous IAB-MT’s TX and IAB-DU’s TX and/or RX communications. </w:t>
      </w:r>
    </w:p>
    <w:p w14:paraId="3F7B8104" w14:textId="77777777" w:rsidR="0023408C" w:rsidRDefault="0023408C" w:rsidP="007B3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5EFB41B6" w14:textId="0FBC2246" w:rsidR="007B3448" w:rsidRPr="004C17D0" w:rsidRDefault="007B3448" w:rsidP="007B3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1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6814D442" w14:textId="77777777" w:rsidR="007B3448" w:rsidRPr="0023408C" w:rsidRDefault="007B3448" w:rsidP="007B3448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The indication of the desired parent-node’s DL TX power adjustment, provided by the IAB-MT to its parent-node, should support both negative and positive values.</w:t>
      </w:r>
    </w:p>
    <w:p w14:paraId="021FCC76" w14:textId="77777777" w:rsidR="007B3448" w:rsidRDefault="007B3448" w:rsidP="007B3448"/>
    <w:p w14:paraId="18F36E3C" w14:textId="77777777" w:rsidR="007B3448" w:rsidRPr="004C17D0" w:rsidRDefault="007B3448" w:rsidP="007B3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2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4DD8C373" w14:textId="77777777" w:rsidR="007B3448" w:rsidRPr="0023408C" w:rsidRDefault="007B3448" w:rsidP="007B3448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The desired parent-node’s DL TX power adjustment, indicated by the IAB-MT to its parent-node, can be provided for:</w:t>
      </w:r>
    </w:p>
    <w:p w14:paraId="0FCEE07B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 specific multiplexing mode – i.e., (MT RX, DU RX) and/or (MT RX, DU TX)</w:t>
      </w:r>
    </w:p>
    <w:p w14:paraId="0E869006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Specific MT’s DL RX beam(s) – e.g., TCI state(s)</w:t>
      </w:r>
    </w:p>
    <w:p w14:paraId="5B4FF8A4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 given (MT CC, DU cell) pair</w:t>
      </w:r>
    </w:p>
    <w:p w14:paraId="260289D7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cases where concurrent MT’s DL and DU’s UL or DL are FDMed or overlap in the frequency domain. </w:t>
      </w:r>
    </w:p>
    <w:p w14:paraId="4A6EC3EA" w14:textId="77777777" w:rsidR="007B3448" w:rsidRPr="0023408C" w:rsidRDefault="007B3448" w:rsidP="007B3448">
      <w:p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The indication is provided via MAC-CE.</w:t>
      </w:r>
    </w:p>
    <w:p w14:paraId="322B4B77" w14:textId="77777777" w:rsidR="0023408C" w:rsidRDefault="0023408C" w:rsidP="007B3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165EB470" w14:textId="00114907" w:rsidR="007B3448" w:rsidRPr="004C17D0" w:rsidRDefault="007B3448" w:rsidP="007B3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4A3CEAA7" w14:textId="77777777" w:rsidR="007B3448" w:rsidRPr="0023408C" w:rsidRDefault="007B3448" w:rsidP="007B3448">
      <w:pPr>
        <w:rPr>
          <w:rFonts w:ascii="Times New Roman" w:hAnsi="Times New Roman"/>
          <w:b/>
          <w:bCs/>
          <w:sz w:val="20"/>
          <w:szCs w:val="20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The desired MT’s UL PSD range, indicated by the IAB-MT to its parent-node, can be provided for:</w:t>
      </w:r>
    </w:p>
    <w:p w14:paraId="1E02EAD4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 specific multiplexing mode – i.e., (MT TX, DU TX) and/or (MT TX, DU RX)</w:t>
      </w:r>
    </w:p>
    <w:p w14:paraId="70F7788A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Specific MT’s UL TX beam(s) – e.g., SRI(s)</w:t>
      </w:r>
    </w:p>
    <w:p w14:paraId="60D848CE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 given (MT CC, DU cell) pair</w:t>
      </w:r>
    </w:p>
    <w:p w14:paraId="646DFEA5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 xml:space="preserve">The cases where the concurrent MT’s UL and DU’s DL or UL are FDMed or overlap in the frequency domain. </w:t>
      </w:r>
    </w:p>
    <w:p w14:paraId="6ACEEAC9" w14:textId="77777777" w:rsidR="007B3448" w:rsidRPr="0023408C" w:rsidRDefault="007B3448" w:rsidP="007B3448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A reference MT’s TX bandwidth.</w:t>
      </w:r>
    </w:p>
    <w:p w14:paraId="1F1221F9" w14:textId="77777777" w:rsidR="007B3448" w:rsidRPr="0023408C" w:rsidRDefault="007B3448" w:rsidP="007B3448">
      <w:pPr>
        <w:rPr>
          <w:rFonts w:ascii="Times New Roman" w:hAnsi="Times New Roman" w:cs="Times New Roman"/>
          <w:b/>
          <w:bCs/>
          <w:sz w:val="20"/>
          <w:szCs w:val="18"/>
          <w:lang w:eastAsia="ja-JP"/>
        </w:rPr>
      </w:pPr>
      <w:r w:rsidRPr="0023408C">
        <w:rPr>
          <w:rFonts w:ascii="Times New Roman" w:hAnsi="Times New Roman" w:cs="Times New Roman"/>
          <w:b/>
          <w:bCs/>
          <w:sz w:val="20"/>
          <w:szCs w:val="18"/>
          <w:lang w:eastAsia="ja-JP"/>
        </w:rPr>
        <w:t>The indication is provided via a new MAC-CE.</w:t>
      </w:r>
    </w:p>
    <w:p w14:paraId="4F250F08" w14:textId="77777777" w:rsidR="0023408C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53161CA5" w14:textId="41FAD75E" w:rsidR="0023408C" w:rsidRPr="004C17D0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Observation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2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1255B538" w14:textId="77777777" w:rsidR="0023408C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Explicit indication of time resources for which DL TX power adjustment is provided results in a more flexible, efficient, and simpler signaling design. </w:t>
      </w:r>
    </w:p>
    <w:p w14:paraId="7D15DF8F" w14:textId="77777777" w:rsidR="0023408C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13E6BB4" w14:textId="77777777" w:rsidR="004E5117" w:rsidRDefault="004E5117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36EE8706" w14:textId="77777777" w:rsidR="004E5117" w:rsidRDefault="004E5117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6DE9C2B4" w14:textId="77777777" w:rsidR="004E5117" w:rsidRDefault="004E5117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p w14:paraId="4B2E7652" w14:textId="77BECDCA" w:rsidR="0023408C" w:rsidRPr="004C17D0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lastRenderedPageBreak/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4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507E0DEA" w14:textId="77777777" w:rsidR="0023408C" w:rsidRPr="00844C46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44C46">
        <w:rPr>
          <w:rFonts w:ascii="Times New Roman" w:eastAsia="Times New Roman" w:hAnsi="Times New Roman" w:cs="Times New Roman"/>
          <w:b/>
          <w:bCs/>
          <w:sz w:val="20"/>
          <w:szCs w:val="20"/>
        </w:rPr>
        <w:t>The parent-node indicates the amount of its DL TX power adjustment for a set of explicitly indicated time resources.</w:t>
      </w:r>
    </w:p>
    <w:p w14:paraId="0EE8B9F4" w14:textId="77777777" w:rsidR="0023408C" w:rsidRDefault="0023408C" w:rsidP="0023408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844C46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The granularity of time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resource </w:t>
      </w:r>
      <w:r w:rsidRPr="00844C46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indication is at slot level.</w:t>
      </w:r>
    </w:p>
    <w:p w14:paraId="1132875B" w14:textId="77777777" w:rsidR="0023408C" w:rsidRDefault="0023408C" w:rsidP="0023408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The indication is via MAC-CE.</w:t>
      </w:r>
    </w:p>
    <w:p w14:paraId="5A7F6CFF" w14:textId="77777777" w:rsidR="0023408C" w:rsidRPr="004C17D0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Observation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658562A7" w14:textId="77777777" w:rsidR="0023408C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Dynamic adjustment of SSB and CSI-RS TX power may be prohibited, or not desired.</w:t>
      </w:r>
    </w:p>
    <w:p w14:paraId="49268FB6" w14:textId="77777777" w:rsidR="0023408C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There may also be limitations for dynamic adjustment of PDCCH TX power with respect to the link recovery procedure.</w:t>
      </w:r>
    </w:p>
    <w:p w14:paraId="67641A4C" w14:textId="77777777" w:rsidR="0023408C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651C601" w14:textId="77777777" w:rsidR="0023408C" w:rsidRPr="004C17D0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Proposal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3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5</w:t>
      </w:r>
      <w:r w:rsidRPr="004C17D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0A25D987" w14:textId="77777777" w:rsidR="0023408C" w:rsidRDefault="0023408C" w:rsidP="0023408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The indication of DL TX power adjustment, by the parent-node to the IAB-MT, is applicable only to PDSCH (and its associated DMRS, and PTRS).</w:t>
      </w:r>
    </w:p>
    <w:p w14:paraId="6916B641" w14:textId="77777777" w:rsidR="0023408C" w:rsidRPr="00017A4B" w:rsidRDefault="0023408C" w:rsidP="0023408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FFS: applicability to PDCCH.</w:t>
      </w:r>
    </w:p>
    <w:p w14:paraId="1BB46DE7" w14:textId="77777777" w:rsidR="001A189D" w:rsidRDefault="001A189D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</w:pPr>
    </w:p>
    <w:p w14:paraId="199BFBFB" w14:textId="77777777" w:rsidR="003B3A2A" w:rsidRPr="003B3A2A" w:rsidRDefault="003B3A2A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u w:val="single"/>
          <w:lang w:val="en-GB"/>
        </w:rPr>
      </w:pPr>
    </w:p>
    <w:p w14:paraId="536A584D" w14:textId="77777777" w:rsidR="00471071" w:rsidRDefault="00471071" w:rsidP="00471071">
      <w:pPr>
        <w:rPr>
          <w:lang w:val="en-GB"/>
        </w:rPr>
      </w:pPr>
    </w:p>
    <w:p w14:paraId="45569592" w14:textId="26DBA58A" w:rsidR="00EA7693" w:rsidRPr="00D17B55" w:rsidRDefault="00EA7693" w:rsidP="00EA769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D17B55">
        <w:rPr>
          <w:rFonts w:ascii="Arial" w:eastAsia="Times New Roman" w:hAnsi="Arial" w:cs="Times New Roman"/>
          <w:sz w:val="32"/>
          <w:szCs w:val="20"/>
          <w:lang w:val="en-GB"/>
        </w:rPr>
        <w:t>References</w:t>
      </w:r>
    </w:p>
    <w:p w14:paraId="26F6B1D1" w14:textId="57D19D6B" w:rsidR="00EA7693" w:rsidRPr="00D17B55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18"/>
          <w:szCs w:val="20"/>
          <w:lang w:val="en-GB"/>
        </w:rPr>
      </w:pPr>
      <w:r w:rsidRPr="004E5117">
        <w:rPr>
          <w:rFonts w:ascii="Times New Roman" w:eastAsia="Times New Roman" w:hAnsi="Times New Roman" w:cs="Times New Roman"/>
          <w:sz w:val="18"/>
          <w:szCs w:val="20"/>
          <w:lang w:val="en-GB"/>
        </w:rPr>
        <w:t>[</w:t>
      </w:r>
      <w:r w:rsidR="0058191A" w:rsidRPr="004E5117">
        <w:rPr>
          <w:rFonts w:ascii="Times New Roman" w:eastAsia="Times New Roman" w:hAnsi="Times New Roman" w:cs="Times New Roman"/>
          <w:sz w:val="18"/>
          <w:szCs w:val="20"/>
          <w:lang w:val="en-GB"/>
        </w:rPr>
        <w:t>1</w:t>
      </w:r>
      <w:r w:rsidRPr="004E5117">
        <w:rPr>
          <w:rFonts w:ascii="Times New Roman" w:eastAsia="Times New Roman" w:hAnsi="Times New Roman" w:cs="Times New Roman"/>
          <w:sz w:val="18"/>
          <w:szCs w:val="20"/>
          <w:lang w:val="en-GB"/>
        </w:rPr>
        <w:t>] R1-</w:t>
      </w:r>
      <w:r w:rsidR="004E5117">
        <w:rPr>
          <w:rFonts w:ascii="Times New Roman" w:eastAsia="Times New Roman" w:hAnsi="Times New Roman" w:cs="Times New Roman"/>
          <w:sz w:val="18"/>
          <w:szCs w:val="20"/>
          <w:lang w:val="en-GB"/>
        </w:rPr>
        <w:t xml:space="preserve">2110206 – </w:t>
      </w:r>
      <w:r w:rsidR="004E5117" w:rsidRPr="004E5117">
        <w:rPr>
          <w:rFonts w:ascii="Times New Roman" w:eastAsia="Times New Roman" w:hAnsi="Times New Roman" w:cs="Times New Roman"/>
          <w:sz w:val="18"/>
          <w:szCs w:val="20"/>
          <w:lang w:val="en-GB"/>
        </w:rPr>
        <w:t>Resource management for enhanced duplexing</w:t>
      </w:r>
      <w:r w:rsidR="004E5117">
        <w:rPr>
          <w:rFonts w:ascii="Times New Roman" w:eastAsia="Times New Roman" w:hAnsi="Times New Roman" w:cs="Times New Roman"/>
          <w:sz w:val="18"/>
          <w:szCs w:val="20"/>
          <w:lang w:val="en-GB"/>
        </w:rPr>
        <w:t xml:space="preserve"> – </w:t>
      </w:r>
      <w:r w:rsidRPr="004E5117">
        <w:rPr>
          <w:rFonts w:ascii="Times New Roman" w:eastAsia="Times New Roman" w:hAnsi="Times New Roman" w:cs="Times New Roman"/>
          <w:sz w:val="18"/>
          <w:szCs w:val="20"/>
          <w:lang w:val="en-GB"/>
        </w:rPr>
        <w:t>Qualcomm Incorporated.</w:t>
      </w:r>
    </w:p>
    <w:p w14:paraId="611065F5" w14:textId="77777777" w:rsidR="00EA7693" w:rsidRPr="00D17B55" w:rsidRDefault="00EA7693" w:rsidP="00EA76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D244956" w14:textId="77777777" w:rsidR="00EA7693" w:rsidRDefault="00EA7693" w:rsidP="00EA7693"/>
    <w:p w14:paraId="3B53C102" w14:textId="77777777" w:rsidR="00DF7602" w:rsidRDefault="00DF7602"/>
    <w:sectPr w:rsidR="00DF7602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73B07" w14:textId="77777777" w:rsidR="00514F20" w:rsidRDefault="00514F20">
      <w:pPr>
        <w:spacing w:after="0" w:line="240" w:lineRule="auto"/>
      </w:pPr>
      <w:r>
        <w:separator/>
      </w:r>
    </w:p>
  </w:endnote>
  <w:endnote w:type="continuationSeparator" w:id="0">
    <w:p w14:paraId="3BC11271" w14:textId="77777777" w:rsidR="00514F20" w:rsidRDefault="00514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03397" w14:textId="77777777" w:rsidR="00514F20" w:rsidRDefault="00514F20">
      <w:pPr>
        <w:spacing w:after="0" w:line="240" w:lineRule="auto"/>
      </w:pPr>
      <w:r>
        <w:separator/>
      </w:r>
    </w:p>
  </w:footnote>
  <w:footnote w:type="continuationSeparator" w:id="0">
    <w:p w14:paraId="61C0D849" w14:textId="77777777" w:rsidR="00514F20" w:rsidRDefault="00514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9918" w14:textId="77777777" w:rsidR="00E25086" w:rsidRDefault="005819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6727FA"/>
    <w:multiLevelType w:val="hybridMultilevel"/>
    <w:tmpl w:val="C1F206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E613EC"/>
    <w:multiLevelType w:val="hybridMultilevel"/>
    <w:tmpl w:val="F8C2C7A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325D6"/>
    <w:multiLevelType w:val="hybridMultilevel"/>
    <w:tmpl w:val="858A9778"/>
    <w:lvl w:ilvl="0" w:tplc="4F7260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F5CFE"/>
    <w:multiLevelType w:val="hybridMultilevel"/>
    <w:tmpl w:val="573CF4CE"/>
    <w:lvl w:ilvl="0" w:tplc="538805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E5C39"/>
    <w:multiLevelType w:val="hybridMultilevel"/>
    <w:tmpl w:val="3FB8D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3D141B"/>
    <w:multiLevelType w:val="hybridMultilevel"/>
    <w:tmpl w:val="3F24D13E"/>
    <w:lvl w:ilvl="0" w:tplc="48DC9432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EastAsia" w:hAnsi="Calibri" w:cs="Calibri" w:hint="default"/>
      </w:rPr>
    </w:lvl>
    <w:lvl w:ilvl="1" w:tplc="25708B3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3E887856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C6686EE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F6DC0F70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A148D98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A3184198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E634E0BC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39CEE3DE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582B3978"/>
    <w:multiLevelType w:val="hybridMultilevel"/>
    <w:tmpl w:val="E8F6D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A22EED"/>
    <w:multiLevelType w:val="hybridMultilevel"/>
    <w:tmpl w:val="7D48B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14" w15:restartNumberingAfterBreak="0">
    <w:nsid w:val="7C313F1E"/>
    <w:multiLevelType w:val="hybridMultilevel"/>
    <w:tmpl w:val="DF347DDC"/>
    <w:lvl w:ilvl="0" w:tplc="C26C564A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2"/>
  </w:num>
  <w:num w:numId="12">
    <w:abstractNumId w:val="14"/>
  </w:num>
  <w:num w:numId="13">
    <w:abstractNumId w:val="11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693"/>
    <w:rsid w:val="00001834"/>
    <w:rsid w:val="00005413"/>
    <w:rsid w:val="00006F29"/>
    <w:rsid w:val="00006FD8"/>
    <w:rsid w:val="00017A4B"/>
    <w:rsid w:val="00021A17"/>
    <w:rsid w:val="00035A33"/>
    <w:rsid w:val="00047B13"/>
    <w:rsid w:val="00053A9D"/>
    <w:rsid w:val="00080C5B"/>
    <w:rsid w:val="00080EBD"/>
    <w:rsid w:val="0008348C"/>
    <w:rsid w:val="00087E49"/>
    <w:rsid w:val="000A29F5"/>
    <w:rsid w:val="000A3D7F"/>
    <w:rsid w:val="000C312F"/>
    <w:rsid w:val="000D22E6"/>
    <w:rsid w:val="000D65EF"/>
    <w:rsid w:val="000E7869"/>
    <w:rsid w:val="000F2DAA"/>
    <w:rsid w:val="0011493B"/>
    <w:rsid w:val="001343DA"/>
    <w:rsid w:val="00145698"/>
    <w:rsid w:val="00145DB3"/>
    <w:rsid w:val="00150B46"/>
    <w:rsid w:val="001536B3"/>
    <w:rsid w:val="00165234"/>
    <w:rsid w:val="00165B96"/>
    <w:rsid w:val="001728D5"/>
    <w:rsid w:val="001A189D"/>
    <w:rsid w:val="001A44D6"/>
    <w:rsid w:val="001B210B"/>
    <w:rsid w:val="001B5F4D"/>
    <w:rsid w:val="001C71AB"/>
    <w:rsid w:val="001F554D"/>
    <w:rsid w:val="0023408C"/>
    <w:rsid w:val="002470B6"/>
    <w:rsid w:val="00277F90"/>
    <w:rsid w:val="002864D6"/>
    <w:rsid w:val="00291F12"/>
    <w:rsid w:val="002B2A8D"/>
    <w:rsid w:val="002B716D"/>
    <w:rsid w:val="002B7C97"/>
    <w:rsid w:val="002C05A1"/>
    <w:rsid w:val="002C1319"/>
    <w:rsid w:val="002E4246"/>
    <w:rsid w:val="002F5A11"/>
    <w:rsid w:val="00304EF3"/>
    <w:rsid w:val="00306B6C"/>
    <w:rsid w:val="0030714D"/>
    <w:rsid w:val="00314B0F"/>
    <w:rsid w:val="003200BA"/>
    <w:rsid w:val="00324060"/>
    <w:rsid w:val="00326799"/>
    <w:rsid w:val="00326A03"/>
    <w:rsid w:val="00332DEB"/>
    <w:rsid w:val="0034519B"/>
    <w:rsid w:val="00377A41"/>
    <w:rsid w:val="00377F4C"/>
    <w:rsid w:val="00381DC5"/>
    <w:rsid w:val="00382B80"/>
    <w:rsid w:val="00392A85"/>
    <w:rsid w:val="00394092"/>
    <w:rsid w:val="00395C85"/>
    <w:rsid w:val="00395F0C"/>
    <w:rsid w:val="003A188F"/>
    <w:rsid w:val="003A2DA4"/>
    <w:rsid w:val="003B3A2A"/>
    <w:rsid w:val="003E5626"/>
    <w:rsid w:val="003E5E24"/>
    <w:rsid w:val="003F2705"/>
    <w:rsid w:val="003F5407"/>
    <w:rsid w:val="003F6483"/>
    <w:rsid w:val="00400DC5"/>
    <w:rsid w:val="004134CE"/>
    <w:rsid w:val="00413F6F"/>
    <w:rsid w:val="004152ED"/>
    <w:rsid w:val="004221B2"/>
    <w:rsid w:val="00432BFB"/>
    <w:rsid w:val="00471071"/>
    <w:rsid w:val="004828A5"/>
    <w:rsid w:val="004A1468"/>
    <w:rsid w:val="004B5A71"/>
    <w:rsid w:val="004C0170"/>
    <w:rsid w:val="004C17D0"/>
    <w:rsid w:val="004C6B5B"/>
    <w:rsid w:val="004D3782"/>
    <w:rsid w:val="004D3910"/>
    <w:rsid w:val="004D3D61"/>
    <w:rsid w:val="004E30BF"/>
    <w:rsid w:val="004E5117"/>
    <w:rsid w:val="004F3619"/>
    <w:rsid w:val="004F4F1E"/>
    <w:rsid w:val="004F7450"/>
    <w:rsid w:val="00504839"/>
    <w:rsid w:val="00514F20"/>
    <w:rsid w:val="00526AC4"/>
    <w:rsid w:val="00527D37"/>
    <w:rsid w:val="005316B0"/>
    <w:rsid w:val="00535857"/>
    <w:rsid w:val="00542A1A"/>
    <w:rsid w:val="005431A1"/>
    <w:rsid w:val="0055200F"/>
    <w:rsid w:val="0055517B"/>
    <w:rsid w:val="0056200A"/>
    <w:rsid w:val="00567701"/>
    <w:rsid w:val="00573E91"/>
    <w:rsid w:val="0058191A"/>
    <w:rsid w:val="005968E8"/>
    <w:rsid w:val="005979E5"/>
    <w:rsid w:val="005A0795"/>
    <w:rsid w:val="005A0F93"/>
    <w:rsid w:val="005B2703"/>
    <w:rsid w:val="005B3DC1"/>
    <w:rsid w:val="005C11B5"/>
    <w:rsid w:val="005D1B70"/>
    <w:rsid w:val="005D7C34"/>
    <w:rsid w:val="005E23A7"/>
    <w:rsid w:val="00605A10"/>
    <w:rsid w:val="006153FE"/>
    <w:rsid w:val="00617509"/>
    <w:rsid w:val="0062568C"/>
    <w:rsid w:val="00627EA2"/>
    <w:rsid w:val="00642534"/>
    <w:rsid w:val="006455B9"/>
    <w:rsid w:val="00660044"/>
    <w:rsid w:val="00671E41"/>
    <w:rsid w:val="00677DF1"/>
    <w:rsid w:val="0068233E"/>
    <w:rsid w:val="006D6DD1"/>
    <w:rsid w:val="006D7F85"/>
    <w:rsid w:val="006E698F"/>
    <w:rsid w:val="006F1187"/>
    <w:rsid w:val="006F5B08"/>
    <w:rsid w:val="00710A8D"/>
    <w:rsid w:val="0071285F"/>
    <w:rsid w:val="007131AC"/>
    <w:rsid w:val="0072535A"/>
    <w:rsid w:val="007309E8"/>
    <w:rsid w:val="00741A56"/>
    <w:rsid w:val="0074346D"/>
    <w:rsid w:val="00747966"/>
    <w:rsid w:val="00751EBA"/>
    <w:rsid w:val="00752CF8"/>
    <w:rsid w:val="007545F4"/>
    <w:rsid w:val="00756CD9"/>
    <w:rsid w:val="0076333C"/>
    <w:rsid w:val="0076778B"/>
    <w:rsid w:val="00777C18"/>
    <w:rsid w:val="007913EC"/>
    <w:rsid w:val="007937C0"/>
    <w:rsid w:val="007A3D6B"/>
    <w:rsid w:val="007B1ED5"/>
    <w:rsid w:val="007B3448"/>
    <w:rsid w:val="007B63BE"/>
    <w:rsid w:val="007B786F"/>
    <w:rsid w:val="007C50E2"/>
    <w:rsid w:val="007C7E95"/>
    <w:rsid w:val="007F253C"/>
    <w:rsid w:val="007F6487"/>
    <w:rsid w:val="00803E4F"/>
    <w:rsid w:val="00813042"/>
    <w:rsid w:val="00825199"/>
    <w:rsid w:val="00825651"/>
    <w:rsid w:val="00835C2B"/>
    <w:rsid w:val="00836015"/>
    <w:rsid w:val="0083672C"/>
    <w:rsid w:val="00844800"/>
    <w:rsid w:val="00844C46"/>
    <w:rsid w:val="00845BE4"/>
    <w:rsid w:val="00855B51"/>
    <w:rsid w:val="00855E2D"/>
    <w:rsid w:val="00873B4D"/>
    <w:rsid w:val="008770CC"/>
    <w:rsid w:val="00892EEA"/>
    <w:rsid w:val="008944D3"/>
    <w:rsid w:val="008A20FE"/>
    <w:rsid w:val="008A3423"/>
    <w:rsid w:val="008A4DE5"/>
    <w:rsid w:val="008C2C65"/>
    <w:rsid w:val="008C3460"/>
    <w:rsid w:val="008C6D27"/>
    <w:rsid w:val="008D7D12"/>
    <w:rsid w:val="008E0F60"/>
    <w:rsid w:val="008E5622"/>
    <w:rsid w:val="008E5B12"/>
    <w:rsid w:val="008E5F33"/>
    <w:rsid w:val="008E7809"/>
    <w:rsid w:val="009029B5"/>
    <w:rsid w:val="00906291"/>
    <w:rsid w:val="00910EB3"/>
    <w:rsid w:val="00922E2F"/>
    <w:rsid w:val="00924368"/>
    <w:rsid w:val="00935065"/>
    <w:rsid w:val="009365B8"/>
    <w:rsid w:val="00946376"/>
    <w:rsid w:val="00947855"/>
    <w:rsid w:val="00966B3B"/>
    <w:rsid w:val="00967B44"/>
    <w:rsid w:val="009924B8"/>
    <w:rsid w:val="009939C8"/>
    <w:rsid w:val="009947EE"/>
    <w:rsid w:val="009948AB"/>
    <w:rsid w:val="009B03AF"/>
    <w:rsid w:val="009B6778"/>
    <w:rsid w:val="009D7076"/>
    <w:rsid w:val="009F46AC"/>
    <w:rsid w:val="009F52A0"/>
    <w:rsid w:val="00A005A7"/>
    <w:rsid w:val="00A41924"/>
    <w:rsid w:val="00A41DA3"/>
    <w:rsid w:val="00A44E54"/>
    <w:rsid w:val="00A61F1A"/>
    <w:rsid w:val="00A90DE0"/>
    <w:rsid w:val="00A93E14"/>
    <w:rsid w:val="00AA1FB2"/>
    <w:rsid w:val="00AB0774"/>
    <w:rsid w:val="00AC1E31"/>
    <w:rsid w:val="00AC4CBB"/>
    <w:rsid w:val="00AD4369"/>
    <w:rsid w:val="00B0211B"/>
    <w:rsid w:val="00B03EB7"/>
    <w:rsid w:val="00B04A56"/>
    <w:rsid w:val="00B14296"/>
    <w:rsid w:val="00B3012E"/>
    <w:rsid w:val="00B66177"/>
    <w:rsid w:val="00B77060"/>
    <w:rsid w:val="00BA0346"/>
    <w:rsid w:val="00BC3558"/>
    <w:rsid w:val="00BE275B"/>
    <w:rsid w:val="00BF2678"/>
    <w:rsid w:val="00BF2E67"/>
    <w:rsid w:val="00C02CE6"/>
    <w:rsid w:val="00C07BE2"/>
    <w:rsid w:val="00C31CAE"/>
    <w:rsid w:val="00C42436"/>
    <w:rsid w:val="00C46180"/>
    <w:rsid w:val="00C90287"/>
    <w:rsid w:val="00C97708"/>
    <w:rsid w:val="00CA2A0D"/>
    <w:rsid w:val="00CA74D5"/>
    <w:rsid w:val="00CD4619"/>
    <w:rsid w:val="00CE111E"/>
    <w:rsid w:val="00CE245F"/>
    <w:rsid w:val="00CF17B7"/>
    <w:rsid w:val="00D05433"/>
    <w:rsid w:val="00D07755"/>
    <w:rsid w:val="00D07EFE"/>
    <w:rsid w:val="00D14BC1"/>
    <w:rsid w:val="00D1580B"/>
    <w:rsid w:val="00D2027B"/>
    <w:rsid w:val="00D2189B"/>
    <w:rsid w:val="00D26420"/>
    <w:rsid w:val="00D35B15"/>
    <w:rsid w:val="00D56825"/>
    <w:rsid w:val="00D737CF"/>
    <w:rsid w:val="00D91569"/>
    <w:rsid w:val="00D967E0"/>
    <w:rsid w:val="00DA6817"/>
    <w:rsid w:val="00DA6F24"/>
    <w:rsid w:val="00DB326F"/>
    <w:rsid w:val="00DE573E"/>
    <w:rsid w:val="00DF1476"/>
    <w:rsid w:val="00DF30B8"/>
    <w:rsid w:val="00DF7602"/>
    <w:rsid w:val="00DF7752"/>
    <w:rsid w:val="00E34412"/>
    <w:rsid w:val="00E526AF"/>
    <w:rsid w:val="00E5439B"/>
    <w:rsid w:val="00E546F5"/>
    <w:rsid w:val="00E7651A"/>
    <w:rsid w:val="00E90783"/>
    <w:rsid w:val="00E91104"/>
    <w:rsid w:val="00E9321E"/>
    <w:rsid w:val="00E94106"/>
    <w:rsid w:val="00EA7693"/>
    <w:rsid w:val="00EC6257"/>
    <w:rsid w:val="00ED2439"/>
    <w:rsid w:val="00ED3D13"/>
    <w:rsid w:val="00EE0C51"/>
    <w:rsid w:val="00EE243B"/>
    <w:rsid w:val="00EE3E4B"/>
    <w:rsid w:val="00EF42A6"/>
    <w:rsid w:val="00EF4F2F"/>
    <w:rsid w:val="00EF505B"/>
    <w:rsid w:val="00F0045E"/>
    <w:rsid w:val="00F009AD"/>
    <w:rsid w:val="00F060E4"/>
    <w:rsid w:val="00F11F6F"/>
    <w:rsid w:val="00F201E6"/>
    <w:rsid w:val="00F3166D"/>
    <w:rsid w:val="00F317D4"/>
    <w:rsid w:val="00F4258E"/>
    <w:rsid w:val="00F562EF"/>
    <w:rsid w:val="00F5694D"/>
    <w:rsid w:val="00F57F16"/>
    <w:rsid w:val="00F742A1"/>
    <w:rsid w:val="00F935C3"/>
    <w:rsid w:val="00FA0FF9"/>
    <w:rsid w:val="00FC0715"/>
    <w:rsid w:val="00FE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77AA0"/>
  <w15:chartTrackingRefBased/>
  <w15:docId w15:val="{4B568517-25CF-45EB-BC77-4A1DFD25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69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44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44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A7693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EA7693"/>
    <w:pPr>
      <w:ind w:left="720"/>
      <w:contextualSpacing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basedOn w:val="DefaultParagraphFont"/>
    <w:link w:val="ListParagraph"/>
    <w:uiPriority w:val="34"/>
    <w:qFormat/>
    <w:locked/>
    <w:rsid w:val="00EA7693"/>
  </w:style>
  <w:style w:type="paragraph" w:styleId="Caption">
    <w:name w:val="caption"/>
    <w:basedOn w:val="Normal"/>
    <w:next w:val="Normal"/>
    <w:uiPriority w:val="35"/>
    <w:unhideWhenUsed/>
    <w:qFormat/>
    <w:rsid w:val="00EA7693"/>
    <w:pPr>
      <w:overflowPunct w:val="0"/>
      <w:autoSpaceDE w:val="0"/>
      <w:autoSpaceDN w:val="0"/>
      <w:adjustRightInd w:val="0"/>
      <w:spacing w:after="200" w:line="240" w:lineRule="auto"/>
      <w:textAlignment w:val="baseline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character" w:styleId="Emphasis">
    <w:name w:val="Emphasis"/>
    <w:basedOn w:val="DefaultParagraphFont"/>
    <w:uiPriority w:val="20"/>
    <w:qFormat/>
    <w:rsid w:val="00EA7693"/>
    <w:rPr>
      <w:i/>
      <w:iCs/>
    </w:rPr>
  </w:style>
  <w:style w:type="character" w:customStyle="1" w:styleId="apple-converted-space">
    <w:name w:val="apple-converted-space"/>
    <w:qFormat/>
    <w:rsid w:val="00EA7693"/>
  </w:style>
  <w:style w:type="character" w:customStyle="1" w:styleId="Heading2Char">
    <w:name w:val="Heading 2 Char"/>
    <w:basedOn w:val="DefaultParagraphFont"/>
    <w:link w:val="Heading2"/>
    <w:uiPriority w:val="9"/>
    <w:rsid w:val="001A44D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A44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546F5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13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3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3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4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12c87010-54c7-4968-977c-9bb319d35727" xsi:nil="true"/>
    <_dlc_DocId xmlns="12c87010-54c7-4968-977c-9bb319d35727">2FHT6SDPEKRM-335803755-41027</_dlc_DocId>
    <_dlc_DocIdUrl xmlns="12c87010-54c7-4968-977c-9bb319d35727">
      <Url>https://qualcomm.sharepoint.com/teams/SkyBer/_layouts/15/DocIdRedir.aspx?ID=2FHT6SDPEKRM-335803755-41027</Url>
      <Description>2FHT6SDPEKRM-335803755-41027</Description>
    </_dlc_DocIdUrl>
  </documentManagement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527AE9DC71341A2E6265E3E8609E5" ma:contentTypeVersion="26" ma:contentTypeDescription="Create a new document." ma:contentTypeScope="" ma:versionID="2d63d3e82fd5187c5d00abe73e01b2a2">
  <xsd:schema xmlns:xsd="http://www.w3.org/2001/XMLSchema" xmlns:xs="http://www.w3.org/2001/XMLSchema" xmlns:p="http://schemas.microsoft.com/office/2006/metadata/properties" xmlns:ns2="12c87010-54c7-4968-977c-9bb319d35727" xmlns:ns3="9527b8e9-3515-4acf-9742-b47e47585d5b" targetNamespace="http://schemas.microsoft.com/office/2006/metadata/properties" ma:root="true" ma:fieldsID="5b9b28b6dd0d7ba7986ac4f289be1f29" ns2:_="" ns3:_="">
    <xsd:import namespace="12c87010-54c7-4968-977c-9bb319d35727"/>
    <xsd:import namespace="9527b8e9-3515-4acf-9742-b47e47585d5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87010-54c7-4968-977c-9bb319d357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7b8e9-3515-4acf-9742-b47e47585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CC85A-6BA1-4382-BDD9-A6E809A9833A}">
  <ds:schemaRefs>
    <ds:schemaRef ds:uri="http://schemas.microsoft.com/office/2006/metadata/properties"/>
    <ds:schemaRef ds:uri="http://schemas.microsoft.com/office/infopath/2007/PartnerControls"/>
    <ds:schemaRef ds:uri="12c87010-54c7-4968-977c-9bb319d35727"/>
  </ds:schemaRefs>
</ds:datastoreItem>
</file>

<file path=customXml/itemProps2.xml><?xml version="1.0" encoding="utf-8"?>
<ds:datastoreItem xmlns:ds="http://schemas.openxmlformats.org/officeDocument/2006/customXml" ds:itemID="{2C426D61-0E5E-4348-ACDB-A655F8161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725790-494F-4933-B7C1-3801C6250E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76BC38-C9A1-4F6A-A634-BD87BB4D0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c87010-54c7-4968-977c-9bb319d35727"/>
    <ds:schemaRef ds:uri="9527b8e9-3515-4acf-9742-b47e47585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11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Abedini</dc:creator>
  <cp:keywords/>
  <dc:description/>
  <cp:lastModifiedBy>Luca Blessent</cp:lastModifiedBy>
  <cp:revision>303</cp:revision>
  <dcterms:created xsi:type="dcterms:W3CDTF">2021-09-30T16:41:00Z</dcterms:created>
  <dcterms:modified xsi:type="dcterms:W3CDTF">2021-10-02T00:12:00Z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0x010100244527AE9DC71341A2E6265E3E8609E5</vt:lpwstr>
  </property>
  <property fmtid="{D5CDD505-2E9C-101B-9397-08002B2CF9AE}" pid="3" name="_dlc_DocIdItemGuid">
    <vt:lpwstr>2ae9267a-6054-4d9b-98a6-b0769ebd312e</vt:lpwstr>
  </property>
</Properties>
</file>